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B02" w14:textId="77777777" w:rsidR="004E00C1" w:rsidRPr="00EE6D5C" w:rsidRDefault="004E00C1">
      <w:pPr>
        <w:rPr>
          <w:rFonts w:ascii="Helvetica" w:hAnsi="Helvetica"/>
          <w:b/>
          <w:sz w:val="28"/>
          <w:szCs w:val="28"/>
        </w:rPr>
      </w:pPr>
      <w:r>
        <w:rPr>
          <w:rFonts w:ascii="Helvetica" w:hAnsi="Helvetica"/>
          <w:b/>
          <w:sz w:val="28"/>
          <w:szCs w:val="28"/>
        </w:rPr>
        <w:t>School of Nursing Faculty Council</w:t>
      </w:r>
    </w:p>
    <w:p w14:paraId="6D7DF628" w14:textId="44D9B830" w:rsidR="004E00C1" w:rsidRDefault="004F454F">
      <w:pPr>
        <w:rPr>
          <w:rFonts w:ascii="Helvetica" w:hAnsi="Helvetica"/>
          <w:b/>
        </w:rPr>
      </w:pPr>
      <w:r>
        <w:rPr>
          <w:rFonts w:ascii="Helvetica" w:hAnsi="Helvetica"/>
          <w:b/>
        </w:rPr>
        <w:t>Matt Tierney, MS, NP, FAAN</w:t>
      </w:r>
      <w:r w:rsidR="005E7978">
        <w:rPr>
          <w:rFonts w:ascii="Helvetica" w:hAnsi="Helvetica"/>
          <w:b/>
        </w:rPr>
        <w:t>,</w:t>
      </w:r>
      <w:r w:rsidR="00F71AC5">
        <w:rPr>
          <w:rFonts w:ascii="Helvetica" w:hAnsi="Helvetica"/>
          <w:b/>
        </w:rPr>
        <w:t xml:space="preserve"> Chair</w:t>
      </w:r>
    </w:p>
    <w:p w14:paraId="1459553E" w14:textId="77777777" w:rsidR="004F1979" w:rsidRPr="00EE6D5C" w:rsidRDefault="004F1979">
      <w:pPr>
        <w:rPr>
          <w:rFonts w:ascii="Helvetica" w:hAnsi="Helvetica"/>
        </w:rPr>
      </w:pPr>
    </w:p>
    <w:p w14:paraId="4227F6FA" w14:textId="77777777" w:rsidR="004E00C1" w:rsidRPr="00EE6D5C" w:rsidRDefault="004E00C1" w:rsidP="004E00C1">
      <w:pPr>
        <w:shd w:val="clear" w:color="auto" w:fill="000080"/>
        <w:jc w:val="center"/>
        <w:rPr>
          <w:rFonts w:ascii="Helvetica" w:hAnsi="Helvetica"/>
          <w:b/>
          <w:color w:val="FFFFFF"/>
          <w:sz w:val="36"/>
          <w:szCs w:val="36"/>
        </w:rPr>
      </w:pPr>
      <w:r w:rsidRPr="00EE6D5C">
        <w:rPr>
          <w:rFonts w:ascii="Helvetica" w:hAnsi="Helvetica"/>
          <w:b/>
          <w:color w:val="FFFFFF"/>
          <w:sz w:val="36"/>
          <w:szCs w:val="36"/>
        </w:rPr>
        <w:t>ANNUAL REPORT</w:t>
      </w:r>
    </w:p>
    <w:p w14:paraId="123AAB4A" w14:textId="1A8E3DA2" w:rsidR="004E00C1" w:rsidRPr="00EE6D5C" w:rsidRDefault="004E00C1" w:rsidP="004E00C1">
      <w:pPr>
        <w:shd w:val="clear" w:color="auto" w:fill="000080"/>
        <w:jc w:val="center"/>
        <w:rPr>
          <w:rFonts w:ascii="Helvetica" w:hAnsi="Helvetica"/>
          <w:b/>
          <w:color w:val="FFFFFF"/>
          <w:sz w:val="36"/>
          <w:szCs w:val="36"/>
        </w:rPr>
      </w:pPr>
      <w:r w:rsidRPr="00EE6D5C">
        <w:rPr>
          <w:rFonts w:ascii="Helvetica" w:hAnsi="Helvetica"/>
          <w:b/>
          <w:color w:val="FFFFFF"/>
          <w:sz w:val="36"/>
          <w:szCs w:val="36"/>
        </w:rPr>
        <w:t>20</w:t>
      </w:r>
      <w:r w:rsidR="00730408">
        <w:rPr>
          <w:rFonts w:ascii="Helvetica" w:hAnsi="Helvetica"/>
          <w:b/>
          <w:color w:val="FFFFFF"/>
          <w:sz w:val="36"/>
          <w:szCs w:val="36"/>
        </w:rPr>
        <w:t>2</w:t>
      </w:r>
      <w:r w:rsidR="004F454F">
        <w:rPr>
          <w:rFonts w:ascii="Helvetica" w:hAnsi="Helvetica"/>
          <w:b/>
          <w:color w:val="FFFFFF"/>
          <w:sz w:val="36"/>
          <w:szCs w:val="36"/>
        </w:rPr>
        <w:t>2</w:t>
      </w:r>
      <w:r w:rsidRPr="00EE6D5C">
        <w:rPr>
          <w:rFonts w:ascii="Helvetica" w:hAnsi="Helvetica"/>
          <w:b/>
          <w:color w:val="FFFFFF"/>
          <w:sz w:val="36"/>
          <w:szCs w:val="36"/>
        </w:rPr>
        <w:t>-20</w:t>
      </w:r>
      <w:r w:rsidR="00F71AC5">
        <w:rPr>
          <w:rFonts w:ascii="Helvetica" w:hAnsi="Helvetica"/>
          <w:b/>
          <w:color w:val="FFFFFF"/>
          <w:sz w:val="36"/>
          <w:szCs w:val="36"/>
        </w:rPr>
        <w:t>2</w:t>
      </w:r>
      <w:r w:rsidR="004F454F">
        <w:rPr>
          <w:rFonts w:ascii="Helvetica" w:hAnsi="Helvetica"/>
          <w:b/>
          <w:color w:val="FFFFFF"/>
          <w:sz w:val="36"/>
          <w:szCs w:val="36"/>
        </w:rPr>
        <w:t>3</w:t>
      </w:r>
    </w:p>
    <w:p w14:paraId="6FCA00E2" w14:textId="77777777" w:rsidR="004E00C1" w:rsidRPr="00EE6D5C" w:rsidRDefault="004E00C1">
      <w:pPr>
        <w:rPr>
          <w:rFonts w:ascii="Helvetica" w:hAnsi="Helvetica"/>
        </w:rPr>
      </w:pPr>
    </w:p>
    <w:p w14:paraId="3390D77D" w14:textId="70586CA9" w:rsidR="004E00C1" w:rsidRDefault="004E00C1" w:rsidP="004E00C1">
      <w:pPr>
        <w:ind w:left="360" w:right="180"/>
        <w:rPr>
          <w:rFonts w:ascii="Helvetica" w:hAnsi="Helvetica"/>
          <w:b/>
          <w:sz w:val="18"/>
          <w:szCs w:val="18"/>
        </w:rPr>
      </w:pPr>
      <w:r w:rsidRPr="00ED1E05">
        <w:rPr>
          <w:rFonts w:ascii="Helvetica" w:hAnsi="Helvetica"/>
          <w:b/>
          <w:sz w:val="18"/>
          <w:szCs w:val="18"/>
        </w:rPr>
        <w:t>Primary Focus Points for the Year:</w:t>
      </w:r>
    </w:p>
    <w:p w14:paraId="0B4D81D0" w14:textId="77777777" w:rsidR="000D5428" w:rsidRPr="00ED1E05" w:rsidRDefault="000D5428" w:rsidP="004E00C1">
      <w:pPr>
        <w:ind w:left="360" w:right="180"/>
        <w:rPr>
          <w:rFonts w:ascii="Helvetica" w:hAnsi="Helvetica"/>
          <w:b/>
          <w:sz w:val="18"/>
          <w:szCs w:val="18"/>
        </w:rPr>
      </w:pPr>
    </w:p>
    <w:p w14:paraId="5AF3EEA8" w14:textId="30AFD142" w:rsidR="00865CD9" w:rsidRDefault="00AC1DAC" w:rsidP="00865CD9">
      <w:pPr>
        <w:pStyle w:val="ListParagraph"/>
        <w:numPr>
          <w:ilvl w:val="0"/>
          <w:numId w:val="6"/>
        </w:numPr>
        <w:ind w:right="180"/>
        <w:rPr>
          <w:rFonts w:ascii="Helvetica" w:hAnsi="Helvetica"/>
          <w:sz w:val="18"/>
          <w:szCs w:val="18"/>
        </w:rPr>
      </w:pPr>
      <w:r>
        <w:rPr>
          <w:rFonts w:ascii="Helvetica" w:hAnsi="Helvetica"/>
          <w:sz w:val="18"/>
          <w:szCs w:val="18"/>
        </w:rPr>
        <w:t>DNP Curricular Changes</w:t>
      </w:r>
    </w:p>
    <w:p w14:paraId="63FB9F20" w14:textId="408C1255" w:rsidR="00AC1DAC" w:rsidRDefault="00AC1DAC" w:rsidP="00865CD9">
      <w:pPr>
        <w:pStyle w:val="ListParagraph"/>
        <w:numPr>
          <w:ilvl w:val="0"/>
          <w:numId w:val="6"/>
        </w:numPr>
        <w:ind w:right="180"/>
        <w:rPr>
          <w:rFonts w:ascii="Helvetica" w:hAnsi="Helvetica"/>
          <w:sz w:val="18"/>
          <w:szCs w:val="18"/>
        </w:rPr>
      </w:pPr>
      <w:r>
        <w:rPr>
          <w:rFonts w:ascii="Helvetica" w:hAnsi="Helvetica"/>
          <w:sz w:val="18"/>
          <w:szCs w:val="18"/>
        </w:rPr>
        <w:t>Shared Governance</w:t>
      </w:r>
      <w:r w:rsidR="00810650">
        <w:rPr>
          <w:rFonts w:ascii="Helvetica" w:hAnsi="Helvetica"/>
          <w:sz w:val="18"/>
          <w:szCs w:val="18"/>
        </w:rPr>
        <w:t xml:space="preserve"> Structures</w:t>
      </w:r>
    </w:p>
    <w:p w14:paraId="0238D98E" w14:textId="3779CA20" w:rsidR="00810650" w:rsidRDefault="00810650" w:rsidP="00865CD9">
      <w:pPr>
        <w:pStyle w:val="ListParagraph"/>
        <w:numPr>
          <w:ilvl w:val="0"/>
          <w:numId w:val="6"/>
        </w:numPr>
        <w:ind w:right="180"/>
        <w:rPr>
          <w:rFonts w:ascii="Helvetica" w:hAnsi="Helvetica"/>
          <w:sz w:val="18"/>
          <w:szCs w:val="18"/>
        </w:rPr>
      </w:pPr>
      <w:r>
        <w:rPr>
          <w:rFonts w:ascii="Helvetica" w:hAnsi="Helvetica"/>
          <w:sz w:val="18"/>
          <w:szCs w:val="18"/>
        </w:rPr>
        <w:t>SON Sabbatical Policies</w:t>
      </w:r>
    </w:p>
    <w:p w14:paraId="564C04FE" w14:textId="300BF662" w:rsidR="000D5428" w:rsidRDefault="00153BFB" w:rsidP="00865CD9">
      <w:pPr>
        <w:pStyle w:val="ListParagraph"/>
        <w:numPr>
          <w:ilvl w:val="0"/>
          <w:numId w:val="6"/>
        </w:numPr>
        <w:ind w:right="180"/>
        <w:rPr>
          <w:rFonts w:ascii="Helvetica" w:hAnsi="Helvetica"/>
          <w:sz w:val="18"/>
          <w:szCs w:val="18"/>
        </w:rPr>
      </w:pPr>
      <w:r>
        <w:rPr>
          <w:rFonts w:ascii="Helvetica" w:hAnsi="Helvetica"/>
          <w:sz w:val="18"/>
          <w:szCs w:val="18"/>
        </w:rPr>
        <w:t>T</w:t>
      </w:r>
      <w:r w:rsidR="00997708">
        <w:rPr>
          <w:rFonts w:ascii="Helvetica" w:hAnsi="Helvetica"/>
          <w:sz w:val="18"/>
          <w:szCs w:val="18"/>
        </w:rPr>
        <w:t xml:space="preserve">eaching Learning Modalities Task Force Recommendations </w:t>
      </w:r>
    </w:p>
    <w:p w14:paraId="58CD9071" w14:textId="77777777" w:rsidR="004E00C1" w:rsidRPr="00AE6B62" w:rsidRDefault="004E00C1" w:rsidP="00B75793">
      <w:pPr>
        <w:ind w:right="180"/>
        <w:rPr>
          <w:rFonts w:ascii="Helvetica" w:hAnsi="Helvetica"/>
          <w:sz w:val="18"/>
          <w:szCs w:val="18"/>
        </w:rPr>
      </w:pPr>
    </w:p>
    <w:p w14:paraId="612B2A45" w14:textId="0F457971" w:rsidR="004E00C1" w:rsidRPr="00AE6B62" w:rsidRDefault="003C61D3" w:rsidP="004E00C1">
      <w:pPr>
        <w:pBdr>
          <w:top w:val="single" w:sz="4" w:space="1" w:color="auto"/>
          <w:bottom w:val="single" w:sz="4" w:space="1" w:color="auto"/>
        </w:pBdr>
        <w:ind w:left="360" w:right="180"/>
        <w:rPr>
          <w:rFonts w:ascii="Helvetica" w:hAnsi="Helvetica"/>
          <w:b/>
          <w:sz w:val="18"/>
          <w:szCs w:val="18"/>
        </w:rPr>
      </w:pPr>
      <w:r w:rsidRPr="005B180D">
        <w:rPr>
          <w:rFonts w:ascii="Helvetica" w:hAnsi="Helvetica"/>
          <w:b/>
          <w:sz w:val="18"/>
          <w:szCs w:val="18"/>
        </w:rPr>
        <w:t>20</w:t>
      </w:r>
      <w:r w:rsidR="00730408" w:rsidRPr="005B180D">
        <w:rPr>
          <w:rFonts w:ascii="Helvetica" w:hAnsi="Helvetica"/>
          <w:b/>
          <w:sz w:val="18"/>
          <w:szCs w:val="18"/>
        </w:rPr>
        <w:t>2</w:t>
      </w:r>
      <w:r w:rsidR="004F454F">
        <w:rPr>
          <w:rFonts w:ascii="Helvetica" w:hAnsi="Helvetica"/>
          <w:b/>
          <w:sz w:val="18"/>
          <w:szCs w:val="18"/>
        </w:rPr>
        <w:t>2</w:t>
      </w:r>
      <w:r w:rsidR="00EF2BFA" w:rsidRPr="005B180D">
        <w:rPr>
          <w:rFonts w:ascii="Helvetica" w:hAnsi="Helvetica"/>
          <w:b/>
          <w:sz w:val="18"/>
          <w:szCs w:val="18"/>
        </w:rPr>
        <w:t>-</w:t>
      </w:r>
      <w:r w:rsidR="00F71AC5" w:rsidRPr="005B180D">
        <w:rPr>
          <w:rFonts w:ascii="Helvetica" w:hAnsi="Helvetica"/>
          <w:b/>
          <w:sz w:val="18"/>
          <w:szCs w:val="18"/>
        </w:rPr>
        <w:t>202</w:t>
      </w:r>
      <w:r w:rsidR="004F454F">
        <w:rPr>
          <w:rFonts w:ascii="Helvetica" w:hAnsi="Helvetica"/>
          <w:b/>
          <w:sz w:val="18"/>
          <w:szCs w:val="18"/>
        </w:rPr>
        <w:t>3</w:t>
      </w:r>
      <w:r w:rsidR="004E00C1" w:rsidRPr="005B180D">
        <w:rPr>
          <w:rFonts w:ascii="Helvetica" w:hAnsi="Helvetica"/>
          <w:b/>
          <w:sz w:val="18"/>
          <w:szCs w:val="18"/>
        </w:rPr>
        <w:t xml:space="preserve"> Members</w:t>
      </w:r>
    </w:p>
    <w:p w14:paraId="5001967F" w14:textId="77777777" w:rsidR="004E00C1" w:rsidRPr="00AE6B62" w:rsidRDefault="004E00C1" w:rsidP="004E00C1">
      <w:pPr>
        <w:ind w:left="360" w:right="180"/>
        <w:rPr>
          <w:rFonts w:ascii="Helvetica" w:hAnsi="Helvetica"/>
          <w:sz w:val="18"/>
          <w:szCs w:val="18"/>
        </w:rPr>
        <w:sectPr w:rsidR="004E00C1" w:rsidRPr="00AE6B62" w:rsidSect="00550409">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26"/>
        </w:sectPr>
      </w:pPr>
    </w:p>
    <w:p w14:paraId="67F76285" w14:textId="27E78E3F" w:rsidR="00CF3C4B" w:rsidRDefault="004F454F" w:rsidP="00E93EE5">
      <w:pPr>
        <w:ind w:left="360" w:right="180"/>
        <w:rPr>
          <w:rFonts w:ascii="Helvetica" w:hAnsi="Helvetica"/>
          <w:sz w:val="18"/>
          <w:szCs w:val="18"/>
        </w:rPr>
      </w:pPr>
      <w:r>
        <w:rPr>
          <w:rFonts w:ascii="Helvetica" w:hAnsi="Helvetica"/>
          <w:b/>
          <w:color w:val="000080"/>
          <w:sz w:val="18"/>
          <w:szCs w:val="18"/>
        </w:rPr>
        <w:t>Matt Tierney</w:t>
      </w:r>
      <w:r w:rsidR="00006E32">
        <w:rPr>
          <w:rFonts w:ascii="Helvetica" w:hAnsi="Helvetica"/>
          <w:b/>
          <w:color w:val="000080"/>
          <w:sz w:val="18"/>
          <w:szCs w:val="18"/>
        </w:rPr>
        <w:t xml:space="preserve">, Chair </w:t>
      </w:r>
      <w:r w:rsidR="001D1A70">
        <w:rPr>
          <w:rFonts w:ascii="Helvetica" w:hAnsi="Helvetica"/>
          <w:b/>
          <w:color w:val="000080"/>
          <w:sz w:val="18"/>
          <w:szCs w:val="18"/>
        </w:rPr>
        <w:t xml:space="preserve"> </w:t>
      </w:r>
    </w:p>
    <w:p w14:paraId="188B8719" w14:textId="6A20F4FF" w:rsidR="00EF2BFA" w:rsidRDefault="004F454F" w:rsidP="00E95F50">
      <w:pPr>
        <w:ind w:left="360" w:right="180"/>
        <w:rPr>
          <w:rFonts w:ascii="Helvetica" w:hAnsi="Helvetica"/>
          <w:sz w:val="18"/>
          <w:szCs w:val="18"/>
        </w:rPr>
      </w:pPr>
      <w:r>
        <w:rPr>
          <w:rFonts w:ascii="Helvetica" w:hAnsi="Helvetica"/>
          <w:sz w:val="18"/>
          <w:szCs w:val="18"/>
        </w:rPr>
        <w:t>Meg Wallhagen</w:t>
      </w:r>
      <w:r w:rsidR="00006E32">
        <w:rPr>
          <w:rFonts w:ascii="Helvetica" w:hAnsi="Helvetica"/>
          <w:sz w:val="18"/>
          <w:szCs w:val="18"/>
        </w:rPr>
        <w:t>, Vice Chair</w:t>
      </w:r>
    </w:p>
    <w:p w14:paraId="46C2B037" w14:textId="35EF099E" w:rsidR="00A26F01" w:rsidRDefault="00A26F01" w:rsidP="00A26F01">
      <w:pPr>
        <w:ind w:left="360" w:right="180"/>
        <w:rPr>
          <w:rFonts w:ascii="Helvetica" w:hAnsi="Helvetica"/>
          <w:sz w:val="18"/>
          <w:szCs w:val="18"/>
        </w:rPr>
      </w:pPr>
      <w:r>
        <w:rPr>
          <w:rFonts w:ascii="Helvetica" w:hAnsi="Helvetica"/>
          <w:sz w:val="18"/>
          <w:szCs w:val="18"/>
        </w:rPr>
        <w:t>Linda Park</w:t>
      </w:r>
    </w:p>
    <w:p w14:paraId="3E9A0CE9" w14:textId="2C085EF4" w:rsidR="00F35CA6" w:rsidRDefault="006579F1" w:rsidP="00F35CA6">
      <w:pPr>
        <w:ind w:left="360" w:right="180"/>
        <w:rPr>
          <w:rFonts w:ascii="Helvetica" w:hAnsi="Helvetica"/>
          <w:sz w:val="18"/>
          <w:szCs w:val="18"/>
        </w:rPr>
      </w:pPr>
      <w:r>
        <w:rPr>
          <w:rFonts w:ascii="Helvetica" w:hAnsi="Helvetica"/>
          <w:sz w:val="18"/>
          <w:szCs w:val="18"/>
        </w:rPr>
        <w:t>Ly</w:t>
      </w:r>
      <w:r w:rsidR="00EF2BFA">
        <w:rPr>
          <w:rFonts w:ascii="Helvetica" w:hAnsi="Helvetica"/>
          <w:sz w:val="18"/>
          <w:szCs w:val="18"/>
        </w:rPr>
        <w:t>nda Mackin</w:t>
      </w:r>
    </w:p>
    <w:p w14:paraId="42ECC840" w14:textId="5DE27C3F" w:rsidR="00006E32" w:rsidRDefault="00006E32" w:rsidP="00FC489C">
      <w:pPr>
        <w:ind w:left="360" w:right="180"/>
        <w:rPr>
          <w:rFonts w:ascii="Helvetica" w:hAnsi="Helvetica"/>
          <w:sz w:val="18"/>
          <w:szCs w:val="18"/>
        </w:rPr>
      </w:pPr>
      <w:r>
        <w:rPr>
          <w:rFonts w:ascii="Helvetica" w:hAnsi="Helvetica"/>
          <w:sz w:val="18"/>
          <w:szCs w:val="18"/>
        </w:rPr>
        <w:t>Caroline Noya</w:t>
      </w:r>
    </w:p>
    <w:p w14:paraId="54C56D5A" w14:textId="1F6DB615" w:rsidR="00006E32" w:rsidRDefault="00006E32" w:rsidP="00FC489C">
      <w:pPr>
        <w:ind w:left="360" w:right="180"/>
        <w:rPr>
          <w:rFonts w:ascii="Helvetica" w:hAnsi="Helvetica"/>
          <w:sz w:val="18"/>
          <w:szCs w:val="18"/>
        </w:rPr>
      </w:pPr>
      <w:r>
        <w:rPr>
          <w:rFonts w:ascii="Helvetica" w:hAnsi="Helvetica"/>
          <w:sz w:val="18"/>
          <w:szCs w:val="18"/>
        </w:rPr>
        <w:t>Stella Bialous</w:t>
      </w:r>
    </w:p>
    <w:p w14:paraId="7A3FA493" w14:textId="0D63B9CD" w:rsidR="00F318AE" w:rsidRDefault="00F318AE" w:rsidP="00F318AE">
      <w:pPr>
        <w:ind w:left="360" w:right="180"/>
        <w:rPr>
          <w:rFonts w:ascii="Helvetica" w:hAnsi="Helvetica"/>
          <w:sz w:val="18"/>
          <w:szCs w:val="18"/>
        </w:rPr>
      </w:pPr>
      <w:r>
        <w:rPr>
          <w:rFonts w:ascii="Helvetica" w:hAnsi="Helvetica"/>
          <w:sz w:val="18"/>
          <w:szCs w:val="18"/>
        </w:rPr>
        <w:t>Tracy Lin</w:t>
      </w:r>
    </w:p>
    <w:p w14:paraId="7C04F14C" w14:textId="125D9E35" w:rsidR="00F318AE" w:rsidRDefault="002040F3" w:rsidP="00F318AE">
      <w:pPr>
        <w:ind w:left="360" w:right="180"/>
        <w:rPr>
          <w:rFonts w:ascii="Helvetica" w:hAnsi="Helvetica"/>
          <w:sz w:val="18"/>
          <w:szCs w:val="18"/>
        </w:rPr>
      </w:pPr>
      <w:r>
        <w:rPr>
          <w:rFonts w:ascii="Helvetica" w:hAnsi="Helvetica"/>
          <w:sz w:val="18"/>
          <w:szCs w:val="18"/>
        </w:rPr>
        <w:t>Linda Franck</w:t>
      </w:r>
    </w:p>
    <w:p w14:paraId="01DFB591" w14:textId="77777777" w:rsidR="00CE7DD4" w:rsidRDefault="00CE7DD4" w:rsidP="00785D81">
      <w:pPr>
        <w:ind w:right="180"/>
        <w:rPr>
          <w:rFonts w:ascii="Helvetica" w:hAnsi="Helvetica"/>
          <w:b/>
          <w:sz w:val="18"/>
          <w:szCs w:val="18"/>
        </w:rPr>
      </w:pPr>
    </w:p>
    <w:p w14:paraId="3875C896" w14:textId="4E67DEEB" w:rsidR="004E00C1" w:rsidRPr="00785D81" w:rsidRDefault="004E00C1" w:rsidP="00785D81">
      <w:pPr>
        <w:ind w:right="180"/>
        <w:rPr>
          <w:rFonts w:ascii="Helvetica" w:hAnsi="Helvetica"/>
          <w:sz w:val="18"/>
          <w:szCs w:val="18"/>
        </w:rPr>
      </w:pPr>
      <w:r w:rsidRPr="00AE6B62">
        <w:rPr>
          <w:rFonts w:ascii="Helvetica" w:hAnsi="Helvetica"/>
          <w:b/>
          <w:sz w:val="18"/>
          <w:szCs w:val="18"/>
        </w:rPr>
        <w:t>Ex-Offic</w:t>
      </w:r>
      <w:r w:rsidR="00E6558F">
        <w:rPr>
          <w:rFonts w:ascii="Helvetica" w:hAnsi="Helvetica"/>
          <w:b/>
          <w:sz w:val="18"/>
          <w:szCs w:val="18"/>
        </w:rPr>
        <w:t>io Member</w:t>
      </w:r>
    </w:p>
    <w:p w14:paraId="199CED46" w14:textId="77777777" w:rsidR="003C61D3" w:rsidRDefault="00E93EE5" w:rsidP="004E00C1">
      <w:pPr>
        <w:ind w:right="180"/>
        <w:rPr>
          <w:rFonts w:ascii="Helvetica" w:hAnsi="Helvetica"/>
          <w:sz w:val="18"/>
          <w:szCs w:val="18"/>
        </w:rPr>
      </w:pPr>
      <w:r>
        <w:rPr>
          <w:rFonts w:ascii="Helvetica" w:hAnsi="Helvetica"/>
          <w:sz w:val="18"/>
          <w:szCs w:val="18"/>
        </w:rPr>
        <w:t>Catherine Gilliss</w:t>
      </w:r>
      <w:r w:rsidR="00D6700B">
        <w:rPr>
          <w:rFonts w:ascii="Helvetica" w:hAnsi="Helvetica"/>
          <w:sz w:val="18"/>
          <w:szCs w:val="18"/>
        </w:rPr>
        <w:t xml:space="preserve">, </w:t>
      </w:r>
      <w:r w:rsidR="003C61D3">
        <w:rPr>
          <w:rFonts w:ascii="Helvetica" w:hAnsi="Helvetica"/>
          <w:sz w:val="18"/>
          <w:szCs w:val="18"/>
        </w:rPr>
        <w:t>Dean</w:t>
      </w:r>
    </w:p>
    <w:p w14:paraId="3447548C" w14:textId="77777777" w:rsidR="00E6558F" w:rsidRDefault="00E6558F" w:rsidP="004E00C1">
      <w:pPr>
        <w:ind w:right="180"/>
        <w:rPr>
          <w:rFonts w:ascii="Helvetica" w:hAnsi="Helvetica"/>
          <w:sz w:val="18"/>
          <w:szCs w:val="18"/>
        </w:rPr>
      </w:pPr>
    </w:p>
    <w:p w14:paraId="2F834897" w14:textId="3AA88139" w:rsidR="00593A8B" w:rsidRPr="00C313B4" w:rsidRDefault="007F2BC5" w:rsidP="004E00C1">
      <w:pPr>
        <w:ind w:right="180"/>
        <w:rPr>
          <w:rFonts w:ascii="Helvetica" w:hAnsi="Helvetica"/>
          <w:b/>
          <w:sz w:val="18"/>
          <w:szCs w:val="18"/>
        </w:rPr>
      </w:pPr>
      <w:r>
        <w:rPr>
          <w:rFonts w:ascii="Helvetica" w:hAnsi="Helvetica"/>
          <w:b/>
          <w:sz w:val="18"/>
          <w:szCs w:val="18"/>
        </w:rPr>
        <w:t>Student</w:t>
      </w:r>
      <w:r w:rsidR="001331D1">
        <w:rPr>
          <w:rFonts w:ascii="Helvetica" w:hAnsi="Helvetica"/>
          <w:b/>
          <w:sz w:val="18"/>
          <w:szCs w:val="18"/>
        </w:rPr>
        <w:t xml:space="preserve"> </w:t>
      </w:r>
      <w:r w:rsidR="00593A8B" w:rsidRPr="00C313B4">
        <w:rPr>
          <w:rFonts w:ascii="Helvetica" w:hAnsi="Helvetica"/>
          <w:b/>
          <w:sz w:val="18"/>
          <w:szCs w:val="18"/>
        </w:rPr>
        <w:t xml:space="preserve">Representatives  </w:t>
      </w:r>
    </w:p>
    <w:p w14:paraId="47F95DC0" w14:textId="602950A9" w:rsidR="00F57F4A" w:rsidRDefault="00A26F01" w:rsidP="004E00C1">
      <w:pPr>
        <w:ind w:right="180"/>
        <w:rPr>
          <w:rFonts w:ascii="Helvetica" w:hAnsi="Helvetica"/>
          <w:sz w:val="18"/>
          <w:szCs w:val="18"/>
        </w:rPr>
      </w:pPr>
      <w:r>
        <w:rPr>
          <w:rFonts w:ascii="Helvetica" w:hAnsi="Helvetica"/>
          <w:sz w:val="18"/>
          <w:szCs w:val="18"/>
        </w:rPr>
        <w:t>Enrique Esteinou,</w:t>
      </w:r>
      <w:r w:rsidR="00F57F4A">
        <w:rPr>
          <w:rFonts w:ascii="Helvetica" w:hAnsi="Helvetica"/>
          <w:sz w:val="18"/>
          <w:szCs w:val="18"/>
        </w:rPr>
        <w:t xml:space="preserve"> Student Rep</w:t>
      </w:r>
      <w:r w:rsidR="00273E45">
        <w:rPr>
          <w:rFonts w:ascii="Helvetica" w:hAnsi="Helvetica"/>
          <w:sz w:val="18"/>
          <w:szCs w:val="18"/>
        </w:rPr>
        <w:t>resentative</w:t>
      </w:r>
      <w:r w:rsidR="00F57F4A">
        <w:rPr>
          <w:rFonts w:ascii="Helvetica" w:hAnsi="Helvetica"/>
          <w:sz w:val="18"/>
          <w:szCs w:val="18"/>
        </w:rPr>
        <w:t xml:space="preserve"> Alternate</w:t>
      </w:r>
    </w:p>
    <w:p w14:paraId="2BDB69ED" w14:textId="77777777" w:rsidR="004E00C1" w:rsidRPr="00AE6B62" w:rsidRDefault="004E00C1" w:rsidP="004E00C1">
      <w:pPr>
        <w:ind w:right="180"/>
        <w:rPr>
          <w:rFonts w:ascii="Helvetica" w:hAnsi="Helvetica"/>
          <w:sz w:val="18"/>
          <w:szCs w:val="18"/>
        </w:rPr>
      </w:pPr>
    </w:p>
    <w:p w14:paraId="1B7B7381" w14:textId="77777777" w:rsidR="004E00C1" w:rsidRPr="00AE6B62" w:rsidRDefault="004E00C1" w:rsidP="004E00C1">
      <w:pPr>
        <w:ind w:left="360" w:right="180"/>
        <w:rPr>
          <w:rFonts w:ascii="Helvetica" w:hAnsi="Helvetica"/>
          <w:sz w:val="18"/>
          <w:szCs w:val="18"/>
        </w:rPr>
        <w:sectPr w:rsidR="004E00C1" w:rsidRPr="00AE6B62">
          <w:type w:val="continuous"/>
          <w:pgSz w:w="12240" w:h="15840" w:code="1"/>
          <w:pgMar w:top="1440" w:right="1440" w:bottom="1440" w:left="1440" w:header="720" w:footer="720" w:gutter="0"/>
          <w:cols w:num="2" w:space="720" w:equalWidth="0">
            <w:col w:w="4320" w:space="450"/>
            <w:col w:w="4590"/>
          </w:cols>
          <w:titlePg/>
        </w:sectPr>
      </w:pPr>
    </w:p>
    <w:p w14:paraId="6A0ADD80" w14:textId="77777777" w:rsidR="00C313B4" w:rsidRDefault="00C313B4" w:rsidP="004E00C1">
      <w:pPr>
        <w:pBdr>
          <w:top w:val="single" w:sz="6" w:space="1" w:color="auto"/>
          <w:bottom w:val="single" w:sz="6" w:space="1" w:color="auto"/>
        </w:pBdr>
        <w:ind w:left="360" w:right="180"/>
        <w:rPr>
          <w:rFonts w:ascii="Helvetica" w:hAnsi="Helvetica"/>
          <w:b/>
          <w:sz w:val="18"/>
          <w:szCs w:val="18"/>
        </w:rPr>
      </w:pPr>
    </w:p>
    <w:p w14:paraId="3DE055D6" w14:textId="77777777" w:rsidR="00C313B4" w:rsidRPr="00AE6B62" w:rsidRDefault="00C313B4" w:rsidP="004E00C1">
      <w:pPr>
        <w:ind w:left="360" w:right="180"/>
        <w:rPr>
          <w:rFonts w:ascii="Helvetica" w:hAnsi="Helvetica"/>
          <w:b/>
          <w:sz w:val="18"/>
          <w:szCs w:val="18"/>
        </w:rPr>
      </w:pPr>
    </w:p>
    <w:p w14:paraId="6249C084" w14:textId="7F458350" w:rsidR="004E00C1" w:rsidRPr="00AD62B8" w:rsidRDefault="00E6558F" w:rsidP="004E00C1">
      <w:pPr>
        <w:ind w:left="360" w:right="180"/>
        <w:rPr>
          <w:rFonts w:ascii="Helvetica" w:hAnsi="Helvetica"/>
          <w:i/>
          <w:sz w:val="18"/>
          <w:szCs w:val="18"/>
        </w:rPr>
      </w:pPr>
      <w:r>
        <w:rPr>
          <w:rFonts w:ascii="Helvetica" w:hAnsi="Helvetica"/>
          <w:b/>
          <w:sz w:val="18"/>
          <w:szCs w:val="18"/>
        </w:rPr>
        <w:t xml:space="preserve">Number of Meetings: </w:t>
      </w:r>
      <w:r w:rsidR="00F35CA6">
        <w:rPr>
          <w:rFonts w:ascii="Helvetica" w:hAnsi="Helvetica"/>
          <w:b/>
          <w:sz w:val="18"/>
          <w:szCs w:val="18"/>
        </w:rPr>
        <w:t>1</w:t>
      </w:r>
      <w:r w:rsidR="002040F3">
        <w:rPr>
          <w:rFonts w:ascii="Helvetica" w:hAnsi="Helvetica"/>
          <w:b/>
          <w:sz w:val="18"/>
          <w:szCs w:val="18"/>
        </w:rPr>
        <w:t>2</w:t>
      </w:r>
      <w:r w:rsidR="00B63CB9" w:rsidRPr="00AD62B8">
        <w:rPr>
          <w:rFonts w:ascii="Helvetica" w:hAnsi="Helvetica"/>
          <w:i/>
          <w:sz w:val="18"/>
          <w:szCs w:val="18"/>
        </w:rPr>
        <w:t xml:space="preserve"> (</w:t>
      </w:r>
      <w:r w:rsidR="002040F3">
        <w:rPr>
          <w:rFonts w:ascii="Helvetica" w:hAnsi="Helvetica"/>
          <w:i/>
          <w:sz w:val="18"/>
          <w:szCs w:val="18"/>
        </w:rPr>
        <w:t>9</w:t>
      </w:r>
      <w:r w:rsidR="00B63CB9" w:rsidRPr="00AD62B8">
        <w:rPr>
          <w:rFonts w:ascii="Helvetica" w:hAnsi="Helvetica"/>
          <w:i/>
          <w:sz w:val="18"/>
          <w:szCs w:val="18"/>
        </w:rPr>
        <w:t xml:space="preserve"> Faculty Council meetings and 3 Full Faculty meetings)</w:t>
      </w:r>
    </w:p>
    <w:p w14:paraId="45195425" w14:textId="70F74C43" w:rsidR="000B16A3" w:rsidRDefault="004E00C1" w:rsidP="00402746">
      <w:pPr>
        <w:ind w:left="360" w:right="180"/>
        <w:rPr>
          <w:rFonts w:ascii="Helvetica" w:hAnsi="Helvetica"/>
          <w:sz w:val="18"/>
          <w:szCs w:val="18"/>
        </w:rPr>
      </w:pPr>
      <w:r w:rsidRPr="00AE6B62">
        <w:rPr>
          <w:rFonts w:ascii="Helvetica" w:hAnsi="Helvetica"/>
          <w:b/>
          <w:sz w:val="18"/>
          <w:szCs w:val="18"/>
        </w:rPr>
        <w:t>Senate Analyst:</w:t>
      </w:r>
      <w:r w:rsidR="00593A8B">
        <w:rPr>
          <w:rFonts w:ascii="Helvetica" w:hAnsi="Helvetica"/>
          <w:sz w:val="18"/>
          <w:szCs w:val="18"/>
        </w:rPr>
        <w:t xml:space="preserve"> </w:t>
      </w:r>
      <w:r w:rsidR="00EF2BFA" w:rsidRPr="00EF2BFA">
        <w:rPr>
          <w:rFonts w:ascii="Helvetica" w:hAnsi="Helvetica"/>
          <w:sz w:val="18"/>
          <w:szCs w:val="18"/>
        </w:rPr>
        <w:t>Kirstin McRae</w:t>
      </w:r>
    </w:p>
    <w:p w14:paraId="6045E261" w14:textId="740A95CD" w:rsidR="000B16A3" w:rsidRDefault="000B16A3" w:rsidP="004E00C1">
      <w:pPr>
        <w:rPr>
          <w:rFonts w:ascii="Helvetica" w:hAnsi="Helvetica"/>
          <w:sz w:val="20"/>
          <w:szCs w:val="20"/>
        </w:rPr>
      </w:pPr>
    </w:p>
    <w:p w14:paraId="43ABB19E" w14:textId="77777777" w:rsidR="005220C4" w:rsidRDefault="005220C4" w:rsidP="005220C4">
      <w:pPr>
        <w:rPr>
          <w:rFonts w:ascii="Helvetica" w:hAnsi="Helvetica"/>
          <w:sz w:val="20"/>
          <w:szCs w:val="20"/>
        </w:rPr>
      </w:pPr>
    </w:p>
    <w:p w14:paraId="2CC9DC42" w14:textId="7CD0F427" w:rsidR="005220C4" w:rsidRPr="00EE6D5C" w:rsidRDefault="005220C4" w:rsidP="005220C4">
      <w:pPr>
        <w:shd w:val="clear" w:color="auto" w:fill="000080"/>
        <w:jc w:val="center"/>
        <w:rPr>
          <w:rFonts w:ascii="Helvetica" w:hAnsi="Helvetica"/>
          <w:b/>
          <w:color w:val="FFFFFF"/>
          <w:sz w:val="20"/>
          <w:szCs w:val="20"/>
        </w:rPr>
      </w:pPr>
      <w:r>
        <w:rPr>
          <w:rFonts w:ascii="Helvetica" w:hAnsi="Helvetica"/>
          <w:b/>
          <w:color w:val="FFFFFF"/>
          <w:sz w:val="20"/>
          <w:szCs w:val="20"/>
        </w:rPr>
        <w:t>Divisional</w:t>
      </w:r>
      <w:r w:rsidRPr="00EE6D5C">
        <w:rPr>
          <w:rFonts w:ascii="Helvetica" w:hAnsi="Helvetica"/>
          <w:b/>
          <w:color w:val="FFFFFF"/>
          <w:sz w:val="20"/>
          <w:szCs w:val="20"/>
        </w:rPr>
        <w:t xml:space="preserve"> Business</w:t>
      </w:r>
    </w:p>
    <w:p w14:paraId="050B7619" w14:textId="77777777" w:rsidR="005220C4" w:rsidRDefault="005220C4" w:rsidP="004E00C1">
      <w:pPr>
        <w:rPr>
          <w:rFonts w:ascii="Helvetica" w:hAnsi="Helvetica"/>
          <w:sz w:val="20"/>
          <w:szCs w:val="20"/>
        </w:rPr>
      </w:pPr>
    </w:p>
    <w:p w14:paraId="0F05E55E" w14:textId="4F8568FB" w:rsidR="005220C4" w:rsidRDefault="009A0E75" w:rsidP="004E00C1">
      <w:pPr>
        <w:rPr>
          <w:rFonts w:ascii="Helvetica" w:hAnsi="Helvetica"/>
          <w:b/>
          <w:bCs/>
          <w:sz w:val="20"/>
          <w:szCs w:val="20"/>
          <w:u w:val="single"/>
        </w:rPr>
      </w:pPr>
      <w:r>
        <w:rPr>
          <w:rFonts w:ascii="Helvetica" w:hAnsi="Helvetica"/>
          <w:b/>
          <w:bCs/>
          <w:sz w:val="20"/>
          <w:szCs w:val="20"/>
          <w:u w:val="single"/>
        </w:rPr>
        <w:t>Senate Service Needs</w:t>
      </w:r>
    </w:p>
    <w:p w14:paraId="4C193E6C" w14:textId="1C9C5C97" w:rsidR="009A0E75" w:rsidRDefault="009A0E75" w:rsidP="004E00C1">
      <w:pPr>
        <w:rPr>
          <w:rFonts w:ascii="Helvetica" w:hAnsi="Helvetica"/>
          <w:sz w:val="20"/>
          <w:szCs w:val="20"/>
        </w:rPr>
      </w:pPr>
      <w:r>
        <w:rPr>
          <w:rFonts w:ascii="Helvetica" w:hAnsi="Helvetica"/>
          <w:sz w:val="20"/>
          <w:szCs w:val="20"/>
        </w:rPr>
        <w:t>In March, Laura Wagner (SON rep to CoC) and Lundy Campbell (former CAP chair) spoke to NFC</w:t>
      </w:r>
      <w:r w:rsidR="00170ABF">
        <w:rPr>
          <w:rFonts w:ascii="Helvetica" w:hAnsi="Helvetica"/>
          <w:sz w:val="20"/>
          <w:szCs w:val="20"/>
        </w:rPr>
        <w:t xml:space="preserve"> on the need for </w:t>
      </w:r>
      <w:r w:rsidR="002E51B9">
        <w:rPr>
          <w:rFonts w:ascii="Helvetica" w:hAnsi="Helvetica"/>
          <w:sz w:val="20"/>
          <w:szCs w:val="20"/>
        </w:rPr>
        <w:t>SON representatives to serve</w:t>
      </w:r>
      <w:r w:rsidR="00E17FE9">
        <w:rPr>
          <w:rFonts w:ascii="Helvetica" w:hAnsi="Helvetica"/>
          <w:sz w:val="20"/>
          <w:szCs w:val="20"/>
        </w:rPr>
        <w:t xml:space="preserve"> on various Senate Committees, particularly </w:t>
      </w:r>
      <w:r w:rsidR="002E51B9">
        <w:rPr>
          <w:rFonts w:ascii="Helvetica" w:hAnsi="Helvetica"/>
          <w:sz w:val="20"/>
          <w:szCs w:val="20"/>
        </w:rPr>
        <w:t>the Committee on Academic Personnel (CAP)</w:t>
      </w:r>
      <w:r w:rsidR="00E17FE9">
        <w:rPr>
          <w:rFonts w:ascii="Helvetica" w:hAnsi="Helvetica"/>
          <w:sz w:val="20"/>
          <w:szCs w:val="20"/>
        </w:rPr>
        <w:t xml:space="preserve">. </w:t>
      </w:r>
      <w:r w:rsidR="002E51B9">
        <w:rPr>
          <w:rFonts w:ascii="Helvetica" w:hAnsi="Helvetica"/>
          <w:sz w:val="20"/>
          <w:szCs w:val="20"/>
        </w:rPr>
        <w:t>CAP provides</w:t>
      </w:r>
      <w:r w:rsidR="00170ABF">
        <w:rPr>
          <w:rFonts w:ascii="Helvetica" w:hAnsi="Helvetica"/>
          <w:sz w:val="20"/>
          <w:szCs w:val="20"/>
        </w:rPr>
        <w:t xml:space="preserve"> </w:t>
      </w:r>
      <w:r w:rsidR="003450EE">
        <w:rPr>
          <w:rFonts w:ascii="Helvetica" w:hAnsi="Helvetica"/>
          <w:sz w:val="20"/>
          <w:szCs w:val="20"/>
        </w:rPr>
        <w:t>r</w:t>
      </w:r>
      <w:r w:rsidR="003450EE" w:rsidRPr="003450EE">
        <w:rPr>
          <w:rFonts w:ascii="Helvetica" w:hAnsi="Helvetica"/>
          <w:sz w:val="20"/>
          <w:szCs w:val="20"/>
        </w:rPr>
        <w:t xml:space="preserve">ecommendations to the Chancellor regarding appointments, promotions, merit advancements, changes in series, appraisals, terminations, and appeals of personnel actions. </w:t>
      </w:r>
      <w:r w:rsidR="003450EE">
        <w:rPr>
          <w:rFonts w:ascii="Helvetica" w:hAnsi="Helvetica"/>
          <w:sz w:val="20"/>
          <w:szCs w:val="20"/>
        </w:rPr>
        <w:t xml:space="preserve">CAP also </w:t>
      </w:r>
      <w:r w:rsidR="003450EE" w:rsidRPr="003450EE">
        <w:rPr>
          <w:rFonts w:ascii="Helvetica" w:hAnsi="Helvetica"/>
          <w:sz w:val="20"/>
          <w:szCs w:val="20"/>
        </w:rPr>
        <w:t>reviews academic personnel policy issues from the Division</w:t>
      </w:r>
      <w:r w:rsidR="003450EE" w:rsidRPr="003450EE">
        <w:t xml:space="preserve"> </w:t>
      </w:r>
      <w:r w:rsidR="003450EE" w:rsidRPr="003450EE">
        <w:rPr>
          <w:rFonts w:ascii="Helvetica" w:hAnsi="Helvetica"/>
          <w:sz w:val="20"/>
          <w:szCs w:val="20"/>
        </w:rPr>
        <w:t>and/or Systemwide Academic Senate. CAP service also typically involves a higher work load than other committees; in advance of meetings, CAP requires one to two hours of preparation for portfolio reviews, which occur at weekly meetings. With this increased work, CAP members also receive a small stipend for their service. Lundy noted that due to service strains, there has been a decision to split CAP into two groups next year which will help CAP to better process the increasing number of files it handles each year and lessen the demands on individual CAP members.</w:t>
      </w:r>
      <w:r w:rsidR="00E17FE9">
        <w:rPr>
          <w:rFonts w:ascii="Helvetica" w:hAnsi="Helvetica"/>
          <w:sz w:val="20"/>
          <w:szCs w:val="20"/>
        </w:rPr>
        <w:t xml:space="preserve"> Looking ahead to</w:t>
      </w:r>
      <w:r w:rsidR="003450EE" w:rsidRPr="003450EE">
        <w:rPr>
          <w:rFonts w:ascii="Helvetica" w:hAnsi="Helvetica"/>
          <w:sz w:val="20"/>
          <w:szCs w:val="20"/>
        </w:rPr>
        <w:t xml:space="preserve"> 2023-2024, the committees with the greatest need for SON representation </w:t>
      </w:r>
      <w:r w:rsidR="003054E2">
        <w:rPr>
          <w:rFonts w:ascii="Helvetica" w:hAnsi="Helvetica"/>
          <w:sz w:val="20"/>
          <w:szCs w:val="20"/>
        </w:rPr>
        <w:t xml:space="preserve">are </w:t>
      </w:r>
      <w:r w:rsidR="003450EE" w:rsidRPr="003450EE">
        <w:rPr>
          <w:rFonts w:ascii="Helvetica" w:hAnsi="Helvetica"/>
          <w:sz w:val="20"/>
          <w:szCs w:val="20"/>
        </w:rPr>
        <w:t xml:space="preserve">Committee on Academic Personnel (CAP) (full professors), Clinical Affairs Committee (CAC), Equal Opportunity Committee (EQOP), and Committee on Committees (CoC).  </w:t>
      </w:r>
    </w:p>
    <w:p w14:paraId="4575C029" w14:textId="5159C0AE" w:rsidR="00663720" w:rsidRDefault="00663720" w:rsidP="003054E2">
      <w:pPr>
        <w:rPr>
          <w:rFonts w:ascii="Helvetica" w:hAnsi="Helvetica"/>
          <w:sz w:val="20"/>
          <w:szCs w:val="20"/>
        </w:rPr>
      </w:pPr>
    </w:p>
    <w:p w14:paraId="7B41C09A" w14:textId="77777777" w:rsidR="00663720" w:rsidRDefault="00663720" w:rsidP="003054E2">
      <w:pPr>
        <w:rPr>
          <w:rFonts w:ascii="Helvetica" w:hAnsi="Helvetica"/>
          <w:sz w:val="20"/>
          <w:szCs w:val="20"/>
        </w:rPr>
      </w:pPr>
    </w:p>
    <w:p w14:paraId="29577A36" w14:textId="016E06CD" w:rsidR="004E00C1" w:rsidRPr="00EE6D5C" w:rsidRDefault="00AA5D89" w:rsidP="004E00C1">
      <w:pPr>
        <w:shd w:val="clear" w:color="auto" w:fill="000080"/>
        <w:jc w:val="center"/>
        <w:rPr>
          <w:rFonts w:ascii="Helvetica" w:hAnsi="Helvetica"/>
          <w:b/>
          <w:color w:val="FFFFFF"/>
          <w:sz w:val="20"/>
          <w:szCs w:val="20"/>
        </w:rPr>
      </w:pPr>
      <w:r>
        <w:rPr>
          <w:rFonts w:ascii="Helvetica" w:hAnsi="Helvetica"/>
          <w:b/>
          <w:color w:val="FFFFFF"/>
          <w:sz w:val="20"/>
          <w:szCs w:val="20"/>
        </w:rPr>
        <w:t>Sc</w:t>
      </w:r>
      <w:r w:rsidR="004E00C1">
        <w:rPr>
          <w:rFonts w:ascii="Helvetica" w:hAnsi="Helvetica"/>
          <w:b/>
          <w:color w:val="FFFFFF"/>
          <w:sz w:val="20"/>
          <w:szCs w:val="20"/>
        </w:rPr>
        <w:t>hool</w:t>
      </w:r>
      <w:r w:rsidR="004E00C1" w:rsidRPr="00EE6D5C">
        <w:rPr>
          <w:rFonts w:ascii="Helvetica" w:hAnsi="Helvetica"/>
          <w:b/>
          <w:color w:val="FFFFFF"/>
          <w:sz w:val="20"/>
          <w:szCs w:val="20"/>
        </w:rPr>
        <w:t xml:space="preserve"> Business</w:t>
      </w:r>
    </w:p>
    <w:p w14:paraId="1FDC8A70" w14:textId="77777777" w:rsidR="00DB3C1E" w:rsidRDefault="00DB3C1E" w:rsidP="000D5A46">
      <w:pPr>
        <w:spacing w:line="240" w:lineRule="atLeast"/>
        <w:rPr>
          <w:rFonts w:ascii="Helvetica" w:hAnsi="Helvetica"/>
          <w:b/>
          <w:sz w:val="20"/>
          <w:szCs w:val="20"/>
          <w:u w:val="single"/>
        </w:rPr>
      </w:pPr>
    </w:p>
    <w:p w14:paraId="78860277" w14:textId="15573472" w:rsidR="00DB3C1E" w:rsidRDefault="00DB3C1E" w:rsidP="000D5A46">
      <w:pPr>
        <w:spacing w:line="240" w:lineRule="atLeast"/>
        <w:rPr>
          <w:rFonts w:ascii="Helvetica" w:hAnsi="Helvetica"/>
          <w:b/>
          <w:sz w:val="20"/>
          <w:szCs w:val="20"/>
          <w:u w:val="single"/>
        </w:rPr>
      </w:pPr>
      <w:r>
        <w:rPr>
          <w:rFonts w:ascii="Helvetica" w:hAnsi="Helvetica"/>
          <w:b/>
          <w:sz w:val="20"/>
          <w:szCs w:val="20"/>
          <w:u w:val="single"/>
        </w:rPr>
        <w:t xml:space="preserve">SON Bylaw Changes </w:t>
      </w:r>
    </w:p>
    <w:p w14:paraId="4D83A41F" w14:textId="33E7C44E" w:rsidR="00806E70" w:rsidRPr="00806E70" w:rsidRDefault="00806E70" w:rsidP="00806E70">
      <w:pPr>
        <w:spacing w:line="240" w:lineRule="atLeast"/>
        <w:rPr>
          <w:rFonts w:ascii="Helvetica" w:hAnsi="Helvetica"/>
          <w:bCs/>
          <w:sz w:val="20"/>
          <w:szCs w:val="20"/>
        </w:rPr>
      </w:pPr>
      <w:r>
        <w:rPr>
          <w:rFonts w:ascii="Helvetica" w:hAnsi="Helvetica"/>
          <w:bCs/>
          <w:sz w:val="20"/>
          <w:szCs w:val="20"/>
        </w:rPr>
        <w:t xml:space="preserve">In </w:t>
      </w:r>
      <w:r w:rsidR="00B34F2C">
        <w:rPr>
          <w:rFonts w:ascii="Helvetica" w:hAnsi="Helvetica"/>
          <w:bCs/>
          <w:sz w:val="20"/>
          <w:szCs w:val="20"/>
        </w:rPr>
        <w:t>February</w:t>
      </w:r>
      <w:r>
        <w:rPr>
          <w:rFonts w:ascii="Helvetica" w:hAnsi="Helvetica"/>
          <w:bCs/>
          <w:sz w:val="20"/>
          <w:szCs w:val="20"/>
        </w:rPr>
        <w:t>, the Education Policy Coordinating Committee submitted a request</w:t>
      </w:r>
      <w:r w:rsidR="00B34F2C">
        <w:rPr>
          <w:rFonts w:ascii="Helvetica" w:hAnsi="Helvetica"/>
          <w:bCs/>
          <w:sz w:val="20"/>
          <w:szCs w:val="20"/>
        </w:rPr>
        <w:t xml:space="preserve"> to amend its bylaws to reflect changes to membership and committee function. After reviewing the </w:t>
      </w:r>
      <w:r w:rsidR="00EF59AF">
        <w:rPr>
          <w:rFonts w:ascii="Helvetica" w:hAnsi="Helvetica"/>
          <w:bCs/>
          <w:sz w:val="20"/>
          <w:szCs w:val="20"/>
        </w:rPr>
        <w:t>proposed</w:t>
      </w:r>
      <w:r w:rsidR="00B34F2C">
        <w:rPr>
          <w:rFonts w:ascii="Helvetica" w:hAnsi="Helvetica"/>
          <w:bCs/>
          <w:sz w:val="20"/>
          <w:szCs w:val="20"/>
        </w:rPr>
        <w:t xml:space="preserve"> changes, NFC </w:t>
      </w:r>
      <w:r w:rsidR="00B34F2C">
        <w:rPr>
          <w:rFonts w:ascii="Helvetica" w:hAnsi="Helvetica"/>
          <w:bCs/>
          <w:sz w:val="20"/>
          <w:szCs w:val="20"/>
        </w:rPr>
        <w:lastRenderedPageBreak/>
        <w:t xml:space="preserve">members </w:t>
      </w:r>
      <w:r w:rsidR="00EF59AF">
        <w:rPr>
          <w:rFonts w:ascii="Helvetica" w:hAnsi="Helvetica"/>
          <w:bCs/>
          <w:sz w:val="20"/>
          <w:szCs w:val="20"/>
        </w:rPr>
        <w:t xml:space="preserve">responded with certain suggestions to improve clarity. In April, Mary Lynch </w:t>
      </w:r>
      <w:r w:rsidR="00506633">
        <w:rPr>
          <w:rFonts w:ascii="Helvetica" w:hAnsi="Helvetica"/>
          <w:bCs/>
          <w:sz w:val="20"/>
          <w:szCs w:val="20"/>
        </w:rPr>
        <w:t xml:space="preserve">presented an </w:t>
      </w:r>
      <w:hyperlink r:id="rId13" w:history="1">
        <w:r w:rsidR="005B54E5">
          <w:rPr>
            <w:rStyle w:val="Hyperlink"/>
            <w:rFonts w:ascii="Helvetica" w:hAnsi="Helvetica"/>
            <w:bCs/>
            <w:sz w:val="20"/>
            <w:szCs w:val="20"/>
          </w:rPr>
          <w:t>updated proposal.</w:t>
        </w:r>
      </w:hyperlink>
      <w:r w:rsidR="006A16DF">
        <w:rPr>
          <w:rFonts w:ascii="Helvetica" w:hAnsi="Helvetica"/>
          <w:bCs/>
          <w:sz w:val="20"/>
          <w:szCs w:val="20"/>
        </w:rPr>
        <w:t xml:space="preserve">  NFC reviewed the changes and considered whether they represented a ‘minor’ vs ‘major’ change to the SON bylaws (major changes require full faculty approval). Members determined that </w:t>
      </w:r>
      <w:r w:rsidR="00474B79">
        <w:rPr>
          <w:rFonts w:ascii="Helvetica" w:hAnsi="Helvetica"/>
          <w:bCs/>
          <w:sz w:val="20"/>
          <w:szCs w:val="20"/>
        </w:rPr>
        <w:t>the proposed changes</w:t>
      </w:r>
      <w:r w:rsidR="006A16DF">
        <w:rPr>
          <w:rFonts w:ascii="Helvetica" w:hAnsi="Helvetica"/>
          <w:bCs/>
          <w:sz w:val="20"/>
          <w:szCs w:val="20"/>
        </w:rPr>
        <w:t xml:space="preserve"> were not substantively different and</w:t>
      </w:r>
      <w:r w:rsidR="00474B79">
        <w:rPr>
          <w:rFonts w:ascii="Helvetica" w:hAnsi="Helvetica"/>
          <w:bCs/>
          <w:sz w:val="20"/>
          <w:szCs w:val="20"/>
        </w:rPr>
        <w:t xml:space="preserve"> therefore</w:t>
      </w:r>
      <w:r w:rsidR="006A16DF">
        <w:rPr>
          <w:rFonts w:ascii="Helvetica" w:hAnsi="Helvetica"/>
          <w:bCs/>
          <w:sz w:val="20"/>
          <w:szCs w:val="20"/>
        </w:rPr>
        <w:t xml:space="preserve"> </w:t>
      </w:r>
      <w:r w:rsidR="00474B79">
        <w:rPr>
          <w:rFonts w:ascii="Helvetica" w:hAnsi="Helvetica"/>
          <w:bCs/>
          <w:sz w:val="20"/>
          <w:szCs w:val="20"/>
        </w:rPr>
        <w:t>fell</w:t>
      </w:r>
      <w:r w:rsidR="006A16DF">
        <w:rPr>
          <w:rFonts w:ascii="Helvetica" w:hAnsi="Helvetica"/>
          <w:bCs/>
          <w:sz w:val="20"/>
          <w:szCs w:val="20"/>
        </w:rPr>
        <w:t xml:space="preserve"> within NFC</w:t>
      </w:r>
      <w:r w:rsidR="00474B79">
        <w:rPr>
          <w:rFonts w:ascii="Helvetica" w:hAnsi="Helvetica"/>
          <w:bCs/>
          <w:sz w:val="20"/>
          <w:szCs w:val="20"/>
        </w:rPr>
        <w:t>’s jurisdiction to approve</w:t>
      </w:r>
      <w:r w:rsidR="00DE5939">
        <w:rPr>
          <w:rFonts w:ascii="Helvetica" w:hAnsi="Helvetica"/>
          <w:bCs/>
          <w:sz w:val="20"/>
          <w:szCs w:val="20"/>
        </w:rPr>
        <w:t xml:space="preserve"> without full faculty approval. The </w:t>
      </w:r>
      <w:r w:rsidR="00D212CF">
        <w:rPr>
          <w:rFonts w:ascii="Helvetica" w:hAnsi="Helvetica"/>
          <w:bCs/>
          <w:sz w:val="20"/>
          <w:szCs w:val="20"/>
        </w:rPr>
        <w:t xml:space="preserve">approved </w:t>
      </w:r>
      <w:r w:rsidR="00DE5939">
        <w:rPr>
          <w:rFonts w:ascii="Helvetica" w:hAnsi="Helvetica"/>
          <w:bCs/>
          <w:sz w:val="20"/>
          <w:szCs w:val="20"/>
        </w:rPr>
        <w:t xml:space="preserve">changes were </w:t>
      </w:r>
      <w:r w:rsidR="00D212CF">
        <w:rPr>
          <w:rFonts w:ascii="Helvetica" w:hAnsi="Helvetica"/>
          <w:bCs/>
          <w:sz w:val="20"/>
          <w:szCs w:val="20"/>
        </w:rPr>
        <w:t>subsequently</w:t>
      </w:r>
      <w:r w:rsidR="00DE5939">
        <w:rPr>
          <w:rFonts w:ascii="Helvetica" w:hAnsi="Helvetica"/>
          <w:bCs/>
          <w:sz w:val="20"/>
          <w:szCs w:val="20"/>
        </w:rPr>
        <w:t xml:space="preserve"> </w:t>
      </w:r>
      <w:r w:rsidR="00D212CF">
        <w:rPr>
          <w:rFonts w:ascii="Helvetica" w:hAnsi="Helvetica"/>
          <w:bCs/>
          <w:sz w:val="20"/>
          <w:szCs w:val="20"/>
        </w:rPr>
        <w:t>shared with SON faculty at the spring Full Faculty Meeting</w:t>
      </w:r>
      <w:r w:rsidR="005B54E5">
        <w:rPr>
          <w:rFonts w:ascii="Helvetica" w:hAnsi="Helvetica"/>
          <w:bCs/>
          <w:sz w:val="20"/>
          <w:szCs w:val="20"/>
        </w:rPr>
        <w:t>. (Appendix 1)</w:t>
      </w:r>
    </w:p>
    <w:p w14:paraId="3BCB32A4" w14:textId="77777777" w:rsidR="00DB3C1E" w:rsidRDefault="00DB3C1E" w:rsidP="000D5A46">
      <w:pPr>
        <w:spacing w:line="240" w:lineRule="atLeast"/>
        <w:rPr>
          <w:rFonts w:ascii="Helvetica" w:hAnsi="Helvetica"/>
          <w:b/>
          <w:sz w:val="20"/>
          <w:szCs w:val="20"/>
          <w:u w:val="single"/>
        </w:rPr>
      </w:pPr>
    </w:p>
    <w:p w14:paraId="4C012267" w14:textId="77777777" w:rsidR="00DB3C1E" w:rsidRDefault="00DB3C1E" w:rsidP="000D5A46">
      <w:pPr>
        <w:spacing w:line="240" w:lineRule="atLeast"/>
        <w:rPr>
          <w:rFonts w:ascii="Helvetica" w:hAnsi="Helvetica"/>
          <w:b/>
          <w:sz w:val="20"/>
          <w:szCs w:val="20"/>
          <w:u w:val="single"/>
        </w:rPr>
      </w:pPr>
    </w:p>
    <w:p w14:paraId="58613E32" w14:textId="7D62A281" w:rsidR="00663720" w:rsidRDefault="00566E53" w:rsidP="000D5A46">
      <w:pPr>
        <w:spacing w:line="240" w:lineRule="atLeast"/>
        <w:rPr>
          <w:rFonts w:ascii="Helvetica" w:hAnsi="Helvetica"/>
          <w:b/>
          <w:sz w:val="20"/>
          <w:szCs w:val="20"/>
          <w:u w:val="single"/>
        </w:rPr>
      </w:pPr>
      <w:r>
        <w:rPr>
          <w:rFonts w:ascii="Helvetica" w:hAnsi="Helvetica"/>
          <w:b/>
          <w:sz w:val="20"/>
          <w:szCs w:val="20"/>
          <w:u w:val="single"/>
        </w:rPr>
        <w:t>DNP</w:t>
      </w:r>
      <w:r w:rsidR="006B3187">
        <w:rPr>
          <w:rFonts w:ascii="Helvetica" w:hAnsi="Helvetica"/>
          <w:b/>
          <w:sz w:val="20"/>
          <w:szCs w:val="20"/>
          <w:u w:val="single"/>
        </w:rPr>
        <w:t xml:space="preserve"> Transition and Curricular Changes</w:t>
      </w:r>
    </w:p>
    <w:p w14:paraId="34E8EDBA" w14:textId="206C37FC" w:rsidR="00734A34" w:rsidRDefault="006B3187" w:rsidP="000D5A46">
      <w:pPr>
        <w:spacing w:line="240" w:lineRule="atLeast"/>
        <w:rPr>
          <w:rFonts w:ascii="Helvetica" w:hAnsi="Helvetica"/>
          <w:bCs/>
          <w:sz w:val="20"/>
          <w:szCs w:val="20"/>
        </w:rPr>
      </w:pPr>
      <w:r>
        <w:rPr>
          <w:rFonts w:ascii="Helvetica" w:hAnsi="Helvetica"/>
          <w:bCs/>
          <w:sz w:val="20"/>
          <w:szCs w:val="20"/>
        </w:rPr>
        <w:t xml:space="preserve">NFC dedicated a substantial amount of </w:t>
      </w:r>
      <w:r w:rsidR="00DB4E8F">
        <w:rPr>
          <w:rFonts w:ascii="Helvetica" w:hAnsi="Helvetica"/>
          <w:bCs/>
          <w:sz w:val="20"/>
          <w:szCs w:val="20"/>
        </w:rPr>
        <w:t xml:space="preserve">time this year to the issue of the DNP </w:t>
      </w:r>
      <w:r w:rsidR="00931AD8">
        <w:rPr>
          <w:rFonts w:ascii="Helvetica" w:hAnsi="Helvetica"/>
          <w:bCs/>
          <w:sz w:val="20"/>
          <w:szCs w:val="20"/>
        </w:rPr>
        <w:t xml:space="preserve">program transition. </w:t>
      </w:r>
      <w:r w:rsidR="00873570">
        <w:rPr>
          <w:rFonts w:ascii="Helvetica" w:hAnsi="Helvetica"/>
          <w:bCs/>
          <w:sz w:val="20"/>
          <w:szCs w:val="20"/>
        </w:rPr>
        <w:t>Beginning</w:t>
      </w:r>
      <w:r w:rsidR="00931AD8">
        <w:rPr>
          <w:rFonts w:ascii="Helvetica" w:hAnsi="Helvetica"/>
          <w:bCs/>
          <w:sz w:val="20"/>
          <w:szCs w:val="20"/>
        </w:rPr>
        <w:t xml:space="preserve"> in October, Mary Lynch (Associate Dean of Education Programs) </w:t>
      </w:r>
      <w:r w:rsidR="0089004E">
        <w:rPr>
          <w:rFonts w:ascii="Helvetica" w:hAnsi="Helvetica"/>
          <w:bCs/>
          <w:sz w:val="20"/>
          <w:szCs w:val="20"/>
        </w:rPr>
        <w:t>provided NFC with regular updates</w:t>
      </w:r>
      <w:r w:rsidR="00041E9D">
        <w:rPr>
          <w:rFonts w:ascii="Helvetica" w:hAnsi="Helvetica"/>
          <w:bCs/>
          <w:sz w:val="20"/>
          <w:szCs w:val="20"/>
        </w:rPr>
        <w:t xml:space="preserve"> </w:t>
      </w:r>
      <w:r w:rsidR="00357E0C">
        <w:rPr>
          <w:rFonts w:ascii="Helvetica" w:hAnsi="Helvetica"/>
          <w:bCs/>
          <w:sz w:val="20"/>
          <w:szCs w:val="20"/>
        </w:rPr>
        <w:t xml:space="preserve">on plans for how SON could best </w:t>
      </w:r>
      <w:r w:rsidR="00873570">
        <w:rPr>
          <w:rFonts w:ascii="Helvetica" w:hAnsi="Helvetica"/>
          <w:bCs/>
          <w:sz w:val="20"/>
          <w:szCs w:val="20"/>
        </w:rPr>
        <w:t xml:space="preserve">move through each phase of the DNP transition process. </w:t>
      </w:r>
      <w:r w:rsidR="003525D8">
        <w:rPr>
          <w:rFonts w:ascii="Helvetica" w:hAnsi="Helvetica"/>
          <w:bCs/>
          <w:sz w:val="20"/>
          <w:szCs w:val="20"/>
        </w:rPr>
        <w:t>Mary advised that she would be working to assemble a series of task groups</w:t>
      </w:r>
      <w:r w:rsidR="00CE6536">
        <w:rPr>
          <w:rFonts w:ascii="Helvetica" w:hAnsi="Helvetica"/>
          <w:bCs/>
          <w:sz w:val="20"/>
          <w:szCs w:val="20"/>
        </w:rPr>
        <w:t xml:space="preserve"> that would each be responsible for a specific focus area</w:t>
      </w:r>
      <w:r w:rsidR="006804C6">
        <w:rPr>
          <w:rFonts w:ascii="Helvetica" w:hAnsi="Helvetica"/>
          <w:bCs/>
          <w:sz w:val="20"/>
          <w:szCs w:val="20"/>
        </w:rPr>
        <w:t xml:space="preserve"> (Appendix</w:t>
      </w:r>
      <w:r w:rsidR="007B75A8">
        <w:rPr>
          <w:rFonts w:ascii="Helvetica" w:hAnsi="Helvetica"/>
          <w:bCs/>
          <w:sz w:val="20"/>
          <w:szCs w:val="20"/>
        </w:rPr>
        <w:t xml:space="preserve"> </w:t>
      </w:r>
      <w:r w:rsidR="005B54E5">
        <w:rPr>
          <w:rFonts w:ascii="Helvetica" w:hAnsi="Helvetica"/>
          <w:bCs/>
          <w:sz w:val="20"/>
          <w:szCs w:val="20"/>
        </w:rPr>
        <w:t>2</w:t>
      </w:r>
      <w:r w:rsidR="006804C6">
        <w:rPr>
          <w:rFonts w:ascii="Helvetica" w:hAnsi="Helvetica"/>
          <w:bCs/>
          <w:sz w:val="20"/>
          <w:szCs w:val="20"/>
        </w:rPr>
        <w:t>)</w:t>
      </w:r>
      <w:r w:rsidR="00CE6536">
        <w:rPr>
          <w:rFonts w:ascii="Helvetica" w:hAnsi="Helvetica"/>
          <w:bCs/>
          <w:sz w:val="20"/>
          <w:szCs w:val="20"/>
        </w:rPr>
        <w:t xml:space="preserve"> Additionally, Mary and the SON</w:t>
      </w:r>
      <w:r w:rsidR="00EF5BCA">
        <w:rPr>
          <w:rFonts w:ascii="Helvetica" w:hAnsi="Helvetica"/>
          <w:bCs/>
          <w:sz w:val="20"/>
          <w:szCs w:val="20"/>
        </w:rPr>
        <w:t xml:space="preserve"> would host a series of town halls throughout the upcoming year to keep SON Faculty informed and up to dat</w:t>
      </w:r>
      <w:r w:rsidR="001F7FE1">
        <w:rPr>
          <w:rFonts w:ascii="Helvetica" w:hAnsi="Helvetica"/>
          <w:bCs/>
          <w:sz w:val="20"/>
          <w:szCs w:val="20"/>
        </w:rPr>
        <w:t xml:space="preserve">e. In November, Mary attended </w:t>
      </w:r>
      <w:r w:rsidR="00225ACA">
        <w:rPr>
          <w:rFonts w:ascii="Helvetica" w:hAnsi="Helvetica"/>
          <w:bCs/>
          <w:sz w:val="20"/>
          <w:szCs w:val="20"/>
        </w:rPr>
        <w:t>an</w:t>
      </w:r>
      <w:r w:rsidR="006C4A67">
        <w:rPr>
          <w:rFonts w:ascii="Helvetica" w:hAnsi="Helvetica"/>
          <w:bCs/>
          <w:sz w:val="20"/>
          <w:szCs w:val="20"/>
        </w:rPr>
        <w:t>d addressed concerns related to pre-</w:t>
      </w:r>
      <w:r w:rsidR="005265E0">
        <w:rPr>
          <w:rFonts w:ascii="Helvetica" w:hAnsi="Helvetica"/>
          <w:bCs/>
          <w:sz w:val="20"/>
          <w:szCs w:val="20"/>
        </w:rPr>
        <w:t>license</w:t>
      </w:r>
      <w:r w:rsidR="006C4A67">
        <w:rPr>
          <w:rFonts w:ascii="Helvetica" w:hAnsi="Helvetica"/>
          <w:bCs/>
          <w:sz w:val="20"/>
          <w:szCs w:val="20"/>
        </w:rPr>
        <w:t xml:space="preserve"> study. </w:t>
      </w:r>
      <w:r w:rsidR="00124C73">
        <w:rPr>
          <w:rFonts w:ascii="Helvetica" w:hAnsi="Helvetica"/>
          <w:bCs/>
          <w:sz w:val="20"/>
          <w:szCs w:val="20"/>
        </w:rPr>
        <w:t xml:space="preserve">On December 15, 2022, via SON Communications, Dean Gilliss announced plans for the final enrollment of MS students in Fall 2023 and the </w:t>
      </w:r>
      <w:r w:rsidR="008A5D3F">
        <w:rPr>
          <w:rFonts w:ascii="Helvetica" w:hAnsi="Helvetica"/>
          <w:bCs/>
          <w:sz w:val="20"/>
          <w:szCs w:val="20"/>
        </w:rPr>
        <w:t>transition</w:t>
      </w:r>
      <w:r w:rsidR="00124C73">
        <w:rPr>
          <w:rFonts w:ascii="Helvetica" w:hAnsi="Helvetica"/>
          <w:bCs/>
          <w:sz w:val="20"/>
          <w:szCs w:val="20"/>
        </w:rPr>
        <w:t xml:space="preserve"> to the post-Baccalaureate pathway to DNP in</w:t>
      </w:r>
      <w:r w:rsidR="008A5D3F">
        <w:rPr>
          <w:rFonts w:ascii="Helvetica" w:hAnsi="Helvetica"/>
          <w:bCs/>
          <w:sz w:val="20"/>
          <w:szCs w:val="20"/>
        </w:rPr>
        <w:t>corporating</w:t>
      </w:r>
      <w:r w:rsidR="00124C73">
        <w:rPr>
          <w:rFonts w:ascii="Helvetica" w:hAnsi="Helvetica"/>
          <w:bCs/>
          <w:sz w:val="20"/>
          <w:szCs w:val="20"/>
        </w:rPr>
        <w:t xml:space="preserve"> existing </w:t>
      </w:r>
      <w:r w:rsidR="008A5D3F">
        <w:rPr>
          <w:rFonts w:ascii="Helvetica" w:hAnsi="Helvetica"/>
          <w:bCs/>
          <w:sz w:val="20"/>
          <w:szCs w:val="20"/>
        </w:rPr>
        <w:t>specialties</w:t>
      </w:r>
      <w:r w:rsidR="00124C73">
        <w:rPr>
          <w:rFonts w:ascii="Helvetica" w:hAnsi="Helvetica"/>
          <w:bCs/>
          <w:sz w:val="20"/>
          <w:szCs w:val="20"/>
        </w:rPr>
        <w:t xml:space="preserve"> with enrollment commencing in </w:t>
      </w:r>
      <w:r w:rsidR="008A5D3F">
        <w:rPr>
          <w:rFonts w:ascii="Helvetica" w:hAnsi="Helvetica"/>
          <w:bCs/>
          <w:sz w:val="20"/>
          <w:szCs w:val="20"/>
        </w:rPr>
        <w:t>Summer</w:t>
      </w:r>
      <w:r w:rsidR="00124C73">
        <w:rPr>
          <w:rFonts w:ascii="Helvetica" w:hAnsi="Helvetica"/>
          <w:bCs/>
          <w:sz w:val="20"/>
          <w:szCs w:val="20"/>
        </w:rPr>
        <w:t xml:space="preserve"> 2024. </w:t>
      </w:r>
      <w:r w:rsidR="009A1848">
        <w:rPr>
          <w:rFonts w:ascii="Helvetica" w:hAnsi="Helvetica"/>
          <w:bCs/>
          <w:sz w:val="20"/>
          <w:szCs w:val="20"/>
        </w:rPr>
        <w:t>Detailed overviews and</w:t>
      </w:r>
      <w:r w:rsidR="008A5D3F">
        <w:rPr>
          <w:rFonts w:ascii="Helvetica" w:hAnsi="Helvetica"/>
          <w:bCs/>
          <w:sz w:val="20"/>
          <w:szCs w:val="20"/>
        </w:rPr>
        <w:t xml:space="preserve"> descriptions of the programmatic changes were presented a</w:t>
      </w:r>
      <w:r w:rsidR="00AC4718">
        <w:rPr>
          <w:rFonts w:ascii="Helvetica" w:hAnsi="Helvetica"/>
          <w:bCs/>
          <w:sz w:val="20"/>
          <w:szCs w:val="20"/>
        </w:rPr>
        <w:t>t SON Full Faculty Meetings in Fall 2022, Winter 2023, and Spring 2023</w:t>
      </w:r>
      <w:r w:rsidR="006324FF">
        <w:rPr>
          <w:rFonts w:ascii="Helvetica" w:hAnsi="Helvetica"/>
          <w:bCs/>
          <w:sz w:val="20"/>
          <w:szCs w:val="20"/>
        </w:rPr>
        <w:t xml:space="preserve">. </w:t>
      </w:r>
      <w:r w:rsidR="00B36DB7">
        <w:rPr>
          <w:rFonts w:ascii="Helvetica" w:hAnsi="Helvetica"/>
          <w:bCs/>
          <w:sz w:val="20"/>
          <w:szCs w:val="20"/>
        </w:rPr>
        <w:t xml:space="preserve">These and other updates were also uploaded to a </w:t>
      </w:r>
      <w:hyperlink r:id="rId14" w:history="1">
        <w:r w:rsidR="00B36DB7" w:rsidRPr="006804DD">
          <w:rPr>
            <w:rStyle w:val="Hyperlink"/>
            <w:rFonts w:ascii="Helvetica" w:hAnsi="Helvetica"/>
            <w:bCs/>
            <w:sz w:val="20"/>
            <w:szCs w:val="20"/>
          </w:rPr>
          <w:t>dedicated CLE page</w:t>
        </w:r>
      </w:hyperlink>
      <w:r w:rsidR="00B36DB7">
        <w:rPr>
          <w:rFonts w:ascii="Helvetica" w:hAnsi="Helvetica"/>
          <w:bCs/>
          <w:sz w:val="20"/>
          <w:szCs w:val="20"/>
        </w:rPr>
        <w:t xml:space="preserve">, which SON faculty could </w:t>
      </w:r>
      <w:r w:rsidR="00C130D9">
        <w:rPr>
          <w:rFonts w:ascii="Helvetica" w:hAnsi="Helvetica"/>
          <w:bCs/>
          <w:sz w:val="20"/>
          <w:szCs w:val="20"/>
        </w:rPr>
        <w:t>access and view.</w:t>
      </w:r>
      <w:r w:rsidR="00276CCC">
        <w:rPr>
          <w:rFonts w:ascii="Helvetica" w:hAnsi="Helvetica"/>
          <w:bCs/>
          <w:sz w:val="20"/>
          <w:szCs w:val="20"/>
        </w:rPr>
        <w:t xml:space="preserve"> </w:t>
      </w:r>
      <w:r w:rsidR="00502DE8">
        <w:rPr>
          <w:rFonts w:ascii="Helvetica" w:hAnsi="Helvetica"/>
          <w:bCs/>
          <w:sz w:val="20"/>
          <w:szCs w:val="20"/>
        </w:rPr>
        <w:t xml:space="preserve">In May, </w:t>
      </w:r>
      <w:r w:rsidR="00276CCC">
        <w:rPr>
          <w:rFonts w:ascii="Helvetica" w:hAnsi="Helvetica"/>
          <w:bCs/>
          <w:sz w:val="20"/>
          <w:szCs w:val="20"/>
        </w:rPr>
        <w:t>the proposed integration of the DNP program and 9 specialty programs were</w:t>
      </w:r>
      <w:r w:rsidR="00E73789">
        <w:rPr>
          <w:rFonts w:ascii="Helvetica" w:hAnsi="Helvetica"/>
          <w:bCs/>
          <w:sz w:val="20"/>
          <w:szCs w:val="20"/>
        </w:rPr>
        <w:t xml:space="preserve"> presented </w:t>
      </w:r>
      <w:r w:rsidR="00502DE8">
        <w:rPr>
          <w:rFonts w:ascii="Helvetica" w:hAnsi="Helvetica"/>
          <w:bCs/>
          <w:sz w:val="20"/>
          <w:szCs w:val="20"/>
        </w:rPr>
        <w:t xml:space="preserve">at the Spring Full Faculty </w:t>
      </w:r>
      <w:r w:rsidR="006804DD">
        <w:rPr>
          <w:rFonts w:ascii="Helvetica" w:hAnsi="Helvetica"/>
          <w:bCs/>
          <w:sz w:val="20"/>
          <w:szCs w:val="20"/>
        </w:rPr>
        <w:t>Meeting (Appendix</w:t>
      </w:r>
      <w:r w:rsidR="007B75A8">
        <w:rPr>
          <w:rFonts w:ascii="Helvetica" w:hAnsi="Helvetica"/>
          <w:bCs/>
          <w:sz w:val="20"/>
          <w:szCs w:val="20"/>
        </w:rPr>
        <w:t xml:space="preserve"> </w:t>
      </w:r>
      <w:r w:rsidR="005B54E5">
        <w:rPr>
          <w:rFonts w:ascii="Helvetica" w:hAnsi="Helvetica"/>
          <w:bCs/>
          <w:sz w:val="20"/>
          <w:szCs w:val="20"/>
        </w:rPr>
        <w:t>3</w:t>
      </w:r>
      <w:r w:rsidR="006804DD">
        <w:rPr>
          <w:rFonts w:ascii="Helvetica" w:hAnsi="Helvetica"/>
          <w:bCs/>
          <w:sz w:val="20"/>
          <w:szCs w:val="20"/>
        </w:rPr>
        <w:t>)</w:t>
      </w:r>
      <w:r w:rsidR="00F678EB">
        <w:rPr>
          <w:rFonts w:ascii="Helvetica" w:hAnsi="Helvetica"/>
          <w:bCs/>
          <w:sz w:val="20"/>
          <w:szCs w:val="20"/>
        </w:rPr>
        <w:t>.</w:t>
      </w:r>
      <w:r w:rsidR="006804DD">
        <w:rPr>
          <w:rFonts w:ascii="Helvetica" w:hAnsi="Helvetica"/>
          <w:bCs/>
          <w:sz w:val="20"/>
          <w:szCs w:val="20"/>
        </w:rPr>
        <w:t xml:space="preserve"> </w:t>
      </w:r>
    </w:p>
    <w:p w14:paraId="5F9190C5" w14:textId="066E6EE6" w:rsidR="00663720" w:rsidRPr="00EE227C" w:rsidRDefault="00734A34" w:rsidP="000D5A46">
      <w:pPr>
        <w:spacing w:line="240" w:lineRule="atLeast"/>
        <w:rPr>
          <w:rFonts w:ascii="Helvetica" w:hAnsi="Helvetica"/>
          <w:bCs/>
          <w:sz w:val="20"/>
          <w:szCs w:val="20"/>
        </w:rPr>
      </w:pPr>
      <w:r>
        <w:rPr>
          <w:rFonts w:ascii="Helvetica" w:hAnsi="Helvetica"/>
          <w:bCs/>
          <w:sz w:val="20"/>
          <w:szCs w:val="20"/>
        </w:rPr>
        <w:t xml:space="preserve">In June, NFC recommended a vote of the full faculty to approve a proposed post-baccalaureate DNP program of study that will be integrated with current BRN-approved </w:t>
      </w:r>
      <w:r w:rsidR="00C13B17">
        <w:rPr>
          <w:rFonts w:ascii="Helvetica" w:hAnsi="Helvetica"/>
          <w:bCs/>
          <w:sz w:val="20"/>
          <w:szCs w:val="20"/>
        </w:rPr>
        <w:t>specialty</w:t>
      </w:r>
      <w:r>
        <w:rPr>
          <w:rFonts w:ascii="Helvetica" w:hAnsi="Helvetica"/>
          <w:bCs/>
          <w:sz w:val="20"/>
          <w:szCs w:val="20"/>
        </w:rPr>
        <w:t xml:space="preserve"> curricula. </w:t>
      </w:r>
      <w:r w:rsidR="0039399E">
        <w:rPr>
          <w:rFonts w:ascii="Helvetica" w:hAnsi="Helvetica"/>
          <w:bCs/>
          <w:sz w:val="20"/>
          <w:szCs w:val="20"/>
        </w:rPr>
        <w:t>A full faculty vote was held from June 21-30</w:t>
      </w:r>
      <w:r w:rsidR="00CE6469">
        <w:rPr>
          <w:rFonts w:ascii="Helvetica" w:hAnsi="Helvetica"/>
          <w:bCs/>
          <w:sz w:val="20"/>
          <w:szCs w:val="20"/>
        </w:rPr>
        <w:t xml:space="preserve"> in which a majority of </w:t>
      </w:r>
      <w:r w:rsidR="00944BF7">
        <w:rPr>
          <w:rFonts w:ascii="Helvetica" w:hAnsi="Helvetica"/>
          <w:bCs/>
          <w:sz w:val="20"/>
          <w:szCs w:val="20"/>
        </w:rPr>
        <w:t>respondents</w:t>
      </w:r>
      <w:r w:rsidR="00CE6469">
        <w:rPr>
          <w:rFonts w:ascii="Helvetica" w:hAnsi="Helvetica"/>
          <w:bCs/>
          <w:sz w:val="20"/>
          <w:szCs w:val="20"/>
        </w:rPr>
        <w:t xml:space="preserve"> voted to approve the </w:t>
      </w:r>
      <w:r w:rsidR="00944BF7">
        <w:rPr>
          <w:rFonts w:ascii="Helvetica" w:hAnsi="Helvetica"/>
          <w:bCs/>
          <w:sz w:val="20"/>
          <w:szCs w:val="20"/>
        </w:rPr>
        <w:t xml:space="preserve">DNP program proposal. </w:t>
      </w:r>
      <w:r w:rsidR="00E36F43">
        <w:rPr>
          <w:rFonts w:ascii="Helvetica" w:hAnsi="Helvetica"/>
          <w:bCs/>
          <w:sz w:val="20"/>
          <w:szCs w:val="20"/>
        </w:rPr>
        <w:br/>
      </w:r>
    </w:p>
    <w:p w14:paraId="38064E7C" w14:textId="505BA597" w:rsidR="00663720" w:rsidRDefault="006A32D2" w:rsidP="000D5A46">
      <w:pPr>
        <w:spacing w:line="240" w:lineRule="atLeast"/>
        <w:rPr>
          <w:rFonts w:ascii="Helvetica" w:hAnsi="Helvetica"/>
          <w:b/>
          <w:sz w:val="20"/>
          <w:szCs w:val="20"/>
          <w:u w:val="single"/>
        </w:rPr>
      </w:pPr>
      <w:r>
        <w:rPr>
          <w:rFonts w:ascii="Helvetica" w:hAnsi="Helvetica"/>
          <w:b/>
          <w:sz w:val="20"/>
          <w:szCs w:val="20"/>
          <w:u w:val="single"/>
        </w:rPr>
        <w:t xml:space="preserve">SON Sabbatical Leave &amp; Pay Information </w:t>
      </w:r>
    </w:p>
    <w:p w14:paraId="73692D4F" w14:textId="76CB2050" w:rsidR="00663720" w:rsidRPr="006A32D2" w:rsidRDefault="008F1505" w:rsidP="000D5A46">
      <w:pPr>
        <w:spacing w:line="240" w:lineRule="atLeast"/>
        <w:rPr>
          <w:rFonts w:ascii="Helvetica" w:hAnsi="Helvetica"/>
          <w:bCs/>
          <w:sz w:val="20"/>
          <w:szCs w:val="20"/>
        </w:rPr>
      </w:pPr>
      <w:r>
        <w:rPr>
          <w:rFonts w:ascii="Helvetica" w:hAnsi="Helvetica"/>
          <w:bCs/>
          <w:sz w:val="20"/>
          <w:szCs w:val="20"/>
        </w:rPr>
        <w:t>In response to a request from Committee on Faculty Welfare (CFW),</w:t>
      </w:r>
      <w:r w:rsidR="00A567C0">
        <w:rPr>
          <w:rFonts w:ascii="Helvetica" w:hAnsi="Helvetica"/>
          <w:bCs/>
          <w:sz w:val="20"/>
          <w:szCs w:val="20"/>
        </w:rPr>
        <w:t xml:space="preserve"> in October</w:t>
      </w:r>
      <w:r>
        <w:rPr>
          <w:rFonts w:ascii="Helvetica" w:hAnsi="Helvetica"/>
          <w:bCs/>
          <w:sz w:val="20"/>
          <w:szCs w:val="20"/>
        </w:rPr>
        <w:t xml:space="preserve"> Chair Tierney </w:t>
      </w:r>
      <w:r w:rsidR="00081197">
        <w:rPr>
          <w:rFonts w:ascii="Helvetica" w:hAnsi="Helvetica"/>
          <w:bCs/>
          <w:sz w:val="20"/>
          <w:szCs w:val="20"/>
        </w:rPr>
        <w:t>initiated</w:t>
      </w:r>
      <w:r>
        <w:rPr>
          <w:rFonts w:ascii="Helvetica" w:hAnsi="Helvetica"/>
          <w:bCs/>
          <w:sz w:val="20"/>
          <w:szCs w:val="20"/>
        </w:rPr>
        <w:t xml:space="preserve"> a review of sabbatical </w:t>
      </w:r>
      <w:r w:rsidR="00173A84">
        <w:rPr>
          <w:rFonts w:ascii="Helvetica" w:hAnsi="Helvetica"/>
          <w:bCs/>
          <w:sz w:val="20"/>
          <w:szCs w:val="20"/>
        </w:rPr>
        <w:t>leave</w:t>
      </w:r>
      <w:r w:rsidR="006A53E4">
        <w:rPr>
          <w:rFonts w:ascii="Helvetica" w:hAnsi="Helvetica"/>
          <w:bCs/>
          <w:sz w:val="20"/>
          <w:szCs w:val="20"/>
        </w:rPr>
        <w:t xml:space="preserve"> within SON</w:t>
      </w:r>
      <w:r w:rsidR="00081197">
        <w:rPr>
          <w:rFonts w:ascii="Helvetica" w:hAnsi="Helvetica"/>
          <w:bCs/>
          <w:sz w:val="20"/>
          <w:szCs w:val="20"/>
        </w:rPr>
        <w:t xml:space="preserve"> to better understand </w:t>
      </w:r>
      <w:r w:rsidR="00173A84">
        <w:rPr>
          <w:rFonts w:ascii="Helvetica" w:hAnsi="Helvetica"/>
          <w:bCs/>
          <w:sz w:val="20"/>
          <w:szCs w:val="20"/>
        </w:rPr>
        <w:t xml:space="preserve">how sabbatical leave </w:t>
      </w:r>
      <w:r w:rsidR="00B1783B">
        <w:rPr>
          <w:rFonts w:ascii="Helvetica" w:hAnsi="Helvetica"/>
          <w:bCs/>
          <w:sz w:val="20"/>
          <w:szCs w:val="20"/>
        </w:rPr>
        <w:t>functioned across depts, specifically if/how each department set its own sabbatical parameters.</w:t>
      </w:r>
      <w:r w:rsidR="00A567C0">
        <w:rPr>
          <w:rFonts w:ascii="Helvetica" w:hAnsi="Helvetica"/>
          <w:bCs/>
          <w:sz w:val="20"/>
          <w:szCs w:val="20"/>
        </w:rPr>
        <w:t xml:space="preserve"> NFC members were asked </w:t>
      </w:r>
      <w:r w:rsidR="00725945">
        <w:rPr>
          <w:rFonts w:ascii="Helvetica" w:hAnsi="Helvetica"/>
          <w:bCs/>
          <w:sz w:val="20"/>
          <w:szCs w:val="20"/>
        </w:rPr>
        <w:t>to speak</w:t>
      </w:r>
      <w:r w:rsidR="00A567C0">
        <w:rPr>
          <w:rFonts w:ascii="Helvetica" w:hAnsi="Helvetica"/>
          <w:bCs/>
          <w:sz w:val="20"/>
          <w:szCs w:val="20"/>
        </w:rPr>
        <w:t xml:space="preserve"> to their respective department leaders </w:t>
      </w:r>
      <w:r w:rsidR="00B47B64">
        <w:rPr>
          <w:rFonts w:ascii="Helvetica" w:hAnsi="Helvetica"/>
          <w:bCs/>
          <w:sz w:val="20"/>
          <w:szCs w:val="20"/>
        </w:rPr>
        <w:t>to gather relevant details. In December,</w:t>
      </w:r>
      <w:r w:rsidR="009F2D00">
        <w:rPr>
          <w:rFonts w:ascii="Helvetica" w:hAnsi="Helvetica"/>
          <w:bCs/>
          <w:sz w:val="20"/>
          <w:szCs w:val="20"/>
        </w:rPr>
        <w:t xml:space="preserve"> Chair Tierney provided CFW with a summary of the information gathered (Appendix </w:t>
      </w:r>
      <w:r w:rsidR="008B1047">
        <w:rPr>
          <w:rFonts w:ascii="Helvetica" w:hAnsi="Helvetica"/>
          <w:bCs/>
          <w:sz w:val="20"/>
          <w:szCs w:val="20"/>
        </w:rPr>
        <w:t>4</w:t>
      </w:r>
      <w:r w:rsidR="009F2D00">
        <w:rPr>
          <w:rFonts w:ascii="Helvetica" w:hAnsi="Helvetica"/>
          <w:bCs/>
          <w:sz w:val="20"/>
          <w:szCs w:val="20"/>
        </w:rPr>
        <w:t>)</w:t>
      </w:r>
    </w:p>
    <w:p w14:paraId="3F830DB0" w14:textId="491D1DC0" w:rsidR="00663720" w:rsidRDefault="00663720" w:rsidP="000D5A46">
      <w:pPr>
        <w:spacing w:line="240" w:lineRule="atLeast"/>
        <w:rPr>
          <w:rFonts w:ascii="Helvetica" w:hAnsi="Helvetica"/>
          <w:b/>
          <w:sz w:val="20"/>
          <w:szCs w:val="20"/>
          <w:u w:val="single"/>
        </w:rPr>
      </w:pPr>
    </w:p>
    <w:p w14:paraId="7D0B3B2B" w14:textId="417555E5" w:rsidR="00526476" w:rsidRDefault="00526476" w:rsidP="000D5A46">
      <w:pPr>
        <w:spacing w:line="240" w:lineRule="atLeast"/>
        <w:rPr>
          <w:rFonts w:ascii="Helvetica" w:hAnsi="Helvetica"/>
          <w:b/>
          <w:sz w:val="20"/>
          <w:szCs w:val="20"/>
          <w:u w:val="single"/>
        </w:rPr>
      </w:pPr>
      <w:r>
        <w:rPr>
          <w:rFonts w:ascii="Helvetica" w:hAnsi="Helvetica"/>
          <w:b/>
          <w:sz w:val="20"/>
          <w:szCs w:val="20"/>
          <w:u w:val="single"/>
        </w:rPr>
        <w:t>Faculty Self-Governance Structures</w:t>
      </w:r>
    </w:p>
    <w:p w14:paraId="4D6CF9AC" w14:textId="42F500F9" w:rsidR="00526476" w:rsidRPr="00526476" w:rsidRDefault="00526476" w:rsidP="000D5A46">
      <w:pPr>
        <w:spacing w:line="240" w:lineRule="atLeast"/>
        <w:rPr>
          <w:rFonts w:ascii="Helvetica" w:hAnsi="Helvetica"/>
          <w:bCs/>
          <w:sz w:val="20"/>
          <w:szCs w:val="20"/>
        </w:rPr>
      </w:pPr>
      <w:r>
        <w:rPr>
          <w:rFonts w:ascii="Helvetica" w:hAnsi="Helvetica"/>
          <w:bCs/>
          <w:sz w:val="20"/>
          <w:szCs w:val="20"/>
        </w:rPr>
        <w:t xml:space="preserve">Chair Tierney </w:t>
      </w:r>
      <w:r w:rsidR="00925CDD">
        <w:rPr>
          <w:rFonts w:ascii="Helvetica" w:hAnsi="Helvetica"/>
          <w:bCs/>
          <w:sz w:val="20"/>
          <w:szCs w:val="20"/>
        </w:rPr>
        <w:t xml:space="preserve">proposed that NFC might work to better understand and define faculty governance structures (both within SON and UCSF more broadly). While Senate bylaws provide general </w:t>
      </w:r>
      <w:r w:rsidR="00170610">
        <w:rPr>
          <w:rFonts w:ascii="Helvetica" w:hAnsi="Helvetica"/>
          <w:bCs/>
          <w:sz w:val="20"/>
          <w:szCs w:val="20"/>
        </w:rPr>
        <w:t>guidelines</w:t>
      </w:r>
      <w:r w:rsidR="00925CDD">
        <w:rPr>
          <w:rFonts w:ascii="Helvetica" w:hAnsi="Helvetica"/>
          <w:bCs/>
          <w:sz w:val="20"/>
          <w:szCs w:val="20"/>
        </w:rPr>
        <w:t xml:space="preserve">, </w:t>
      </w:r>
      <w:r w:rsidR="00170610">
        <w:rPr>
          <w:rFonts w:ascii="Helvetica" w:hAnsi="Helvetica"/>
          <w:bCs/>
          <w:sz w:val="20"/>
          <w:szCs w:val="20"/>
        </w:rPr>
        <w:t>faculty report ongoing ambiguity and confusion around many of the processes. In January, Chair Tierney began to solicit ideas for how NFC might address the issue.</w:t>
      </w:r>
      <w:r w:rsidR="00590691">
        <w:rPr>
          <w:rFonts w:ascii="Helvetica" w:hAnsi="Helvetica"/>
          <w:bCs/>
          <w:sz w:val="20"/>
          <w:szCs w:val="20"/>
        </w:rPr>
        <w:t xml:space="preserve"> One suggestion was to open NFC meetings up to all SON faculty to attend (</w:t>
      </w:r>
      <w:r w:rsidR="00D7418A">
        <w:rPr>
          <w:rFonts w:ascii="Helvetica" w:hAnsi="Helvetica"/>
          <w:bCs/>
          <w:sz w:val="20"/>
          <w:szCs w:val="20"/>
        </w:rPr>
        <w:t>via Zoom). Another suggestion was to</w:t>
      </w:r>
      <w:r w:rsidR="008F0D85">
        <w:rPr>
          <w:rFonts w:ascii="Helvetica" w:hAnsi="Helvetica"/>
          <w:bCs/>
          <w:sz w:val="20"/>
          <w:szCs w:val="20"/>
        </w:rPr>
        <w:t xml:space="preserve"> dedicate a portion of full faculty meetings to educating faculty on the various bodies at work. </w:t>
      </w:r>
      <w:r w:rsidR="001749A3">
        <w:rPr>
          <w:rFonts w:ascii="Helvetica" w:hAnsi="Helvetica"/>
          <w:bCs/>
          <w:sz w:val="20"/>
          <w:szCs w:val="20"/>
        </w:rPr>
        <w:t xml:space="preserve">In November, Chair Tierney and Sandra Weiss presented </w:t>
      </w:r>
      <w:r w:rsidR="0004725F">
        <w:rPr>
          <w:rFonts w:ascii="Helvetica" w:hAnsi="Helvetica"/>
          <w:bCs/>
          <w:sz w:val="20"/>
          <w:szCs w:val="20"/>
        </w:rPr>
        <w:t>a comprehensive overview on</w:t>
      </w:r>
      <w:r w:rsidR="00B05C4A">
        <w:rPr>
          <w:rFonts w:ascii="Helvetica" w:hAnsi="Helvetica"/>
          <w:bCs/>
          <w:sz w:val="20"/>
          <w:szCs w:val="20"/>
        </w:rPr>
        <w:t xml:space="preserve"> shared governance within</w:t>
      </w:r>
      <w:r w:rsidR="00863864">
        <w:rPr>
          <w:rFonts w:ascii="Helvetica" w:hAnsi="Helvetica"/>
          <w:bCs/>
          <w:sz w:val="20"/>
          <w:szCs w:val="20"/>
        </w:rPr>
        <w:t xml:space="preserve"> the </w:t>
      </w:r>
      <w:r w:rsidR="00B05C4A">
        <w:rPr>
          <w:rFonts w:ascii="Helvetica" w:hAnsi="Helvetica"/>
          <w:bCs/>
          <w:sz w:val="20"/>
          <w:szCs w:val="20"/>
        </w:rPr>
        <w:t xml:space="preserve">UC </w:t>
      </w:r>
      <w:r w:rsidR="00863864">
        <w:rPr>
          <w:rFonts w:ascii="Helvetica" w:hAnsi="Helvetica"/>
          <w:bCs/>
          <w:sz w:val="20"/>
          <w:szCs w:val="20"/>
        </w:rPr>
        <w:t xml:space="preserve">Academic Senate </w:t>
      </w:r>
      <w:r w:rsidR="00B05C4A">
        <w:rPr>
          <w:rFonts w:ascii="Helvetica" w:hAnsi="Helvetica"/>
          <w:bCs/>
          <w:sz w:val="20"/>
          <w:szCs w:val="20"/>
        </w:rPr>
        <w:t>system to</w:t>
      </w:r>
      <w:r w:rsidR="0004725F">
        <w:rPr>
          <w:rFonts w:ascii="Helvetica" w:hAnsi="Helvetica"/>
          <w:bCs/>
          <w:sz w:val="20"/>
          <w:szCs w:val="20"/>
        </w:rPr>
        <w:t xml:space="preserve"> all SON faculty</w:t>
      </w:r>
      <w:r w:rsidR="00B05C4A">
        <w:rPr>
          <w:rFonts w:ascii="Helvetica" w:hAnsi="Helvetica"/>
          <w:bCs/>
          <w:sz w:val="20"/>
          <w:szCs w:val="20"/>
        </w:rPr>
        <w:t xml:space="preserve"> (Appendix </w:t>
      </w:r>
      <w:r w:rsidR="008B1047">
        <w:rPr>
          <w:rFonts w:ascii="Helvetica" w:hAnsi="Helvetica"/>
          <w:bCs/>
          <w:sz w:val="20"/>
          <w:szCs w:val="20"/>
        </w:rPr>
        <w:t>5</w:t>
      </w:r>
      <w:r w:rsidR="00AC1DAC">
        <w:rPr>
          <w:rFonts w:ascii="Helvetica" w:hAnsi="Helvetica"/>
          <w:bCs/>
          <w:sz w:val="20"/>
          <w:szCs w:val="20"/>
        </w:rPr>
        <w:t>)</w:t>
      </w:r>
      <w:r w:rsidR="00B8451C">
        <w:rPr>
          <w:rFonts w:ascii="Helvetica" w:hAnsi="Helvetica"/>
          <w:bCs/>
          <w:sz w:val="20"/>
          <w:szCs w:val="20"/>
        </w:rPr>
        <w:t xml:space="preserve">. In </w:t>
      </w:r>
      <w:r w:rsidR="005658EB">
        <w:rPr>
          <w:rFonts w:ascii="Helvetica" w:hAnsi="Helvetica"/>
          <w:bCs/>
          <w:sz w:val="20"/>
          <w:szCs w:val="20"/>
        </w:rPr>
        <w:t>Spring</w:t>
      </w:r>
      <w:r w:rsidR="00B8451C">
        <w:rPr>
          <w:rFonts w:ascii="Helvetica" w:hAnsi="Helvetica"/>
          <w:bCs/>
          <w:sz w:val="20"/>
          <w:szCs w:val="20"/>
        </w:rPr>
        <w:t xml:space="preserve">, Chair Tierney </w:t>
      </w:r>
      <w:r w:rsidR="005658EB">
        <w:rPr>
          <w:rFonts w:ascii="Helvetica" w:hAnsi="Helvetica"/>
          <w:bCs/>
          <w:sz w:val="20"/>
          <w:szCs w:val="20"/>
        </w:rPr>
        <w:t xml:space="preserve">contacted the Faculty Council Chairs from the other three UCSF schools to propose </w:t>
      </w:r>
      <w:r w:rsidR="00234A45">
        <w:rPr>
          <w:rFonts w:ascii="Helvetica" w:hAnsi="Helvetica"/>
          <w:bCs/>
          <w:sz w:val="20"/>
          <w:szCs w:val="20"/>
        </w:rPr>
        <w:t>establishing quarterly meetings for Faculty Council Chairs to meet</w:t>
      </w:r>
      <w:r w:rsidR="00D16DB0">
        <w:rPr>
          <w:rFonts w:ascii="Helvetica" w:hAnsi="Helvetica"/>
          <w:bCs/>
          <w:sz w:val="20"/>
          <w:szCs w:val="20"/>
        </w:rPr>
        <w:t xml:space="preserve"> and consult with each other on </w:t>
      </w:r>
      <w:r w:rsidR="002B693C">
        <w:rPr>
          <w:rFonts w:ascii="Helvetica" w:hAnsi="Helvetica"/>
          <w:bCs/>
          <w:sz w:val="20"/>
          <w:szCs w:val="20"/>
        </w:rPr>
        <w:t xml:space="preserve">issues including </w:t>
      </w:r>
      <w:r w:rsidR="00D16DB0">
        <w:rPr>
          <w:rFonts w:ascii="Helvetica" w:hAnsi="Helvetica"/>
          <w:bCs/>
          <w:sz w:val="20"/>
          <w:szCs w:val="20"/>
        </w:rPr>
        <w:t xml:space="preserve">faculty engagement, senate service, </w:t>
      </w:r>
      <w:r w:rsidR="00FA5368">
        <w:rPr>
          <w:rFonts w:ascii="Helvetica" w:hAnsi="Helvetica"/>
          <w:bCs/>
          <w:sz w:val="20"/>
          <w:szCs w:val="20"/>
        </w:rPr>
        <w:t xml:space="preserve">etc. The first of these meetings was held in May 2023. </w:t>
      </w:r>
    </w:p>
    <w:p w14:paraId="506E7B77" w14:textId="39837094" w:rsidR="00526476" w:rsidRDefault="00526476" w:rsidP="000D5A46">
      <w:pPr>
        <w:spacing w:line="240" w:lineRule="atLeast"/>
        <w:rPr>
          <w:rFonts w:ascii="Helvetica" w:hAnsi="Helvetica"/>
          <w:b/>
          <w:sz w:val="20"/>
          <w:szCs w:val="20"/>
          <w:u w:val="single"/>
        </w:rPr>
      </w:pPr>
    </w:p>
    <w:p w14:paraId="3676ADC5" w14:textId="5DE63907" w:rsidR="000D5428" w:rsidRDefault="000D5428" w:rsidP="000D5A46">
      <w:pPr>
        <w:spacing w:line="240" w:lineRule="atLeast"/>
        <w:rPr>
          <w:rFonts w:ascii="Helvetica" w:hAnsi="Helvetica"/>
          <w:b/>
          <w:sz w:val="20"/>
          <w:szCs w:val="20"/>
          <w:u w:val="single"/>
        </w:rPr>
      </w:pPr>
    </w:p>
    <w:p w14:paraId="25A18699" w14:textId="1D125622" w:rsidR="001F277E" w:rsidRDefault="006D637A" w:rsidP="000D5A46">
      <w:pPr>
        <w:spacing w:line="240" w:lineRule="atLeast"/>
        <w:rPr>
          <w:rFonts w:ascii="Helvetica" w:hAnsi="Helvetica"/>
          <w:b/>
          <w:sz w:val="20"/>
          <w:szCs w:val="20"/>
          <w:u w:val="single"/>
        </w:rPr>
      </w:pPr>
      <w:r w:rsidRPr="00386364">
        <w:rPr>
          <w:rFonts w:ascii="Helvetica" w:hAnsi="Helvetica"/>
          <w:b/>
          <w:sz w:val="20"/>
          <w:szCs w:val="20"/>
          <w:u w:val="single"/>
        </w:rPr>
        <w:t>Guest Presentations</w:t>
      </w:r>
    </w:p>
    <w:p w14:paraId="72EA4372" w14:textId="61801C11" w:rsidR="00BA46CC" w:rsidRPr="00F90371" w:rsidRDefault="006D637A" w:rsidP="00D31D65">
      <w:pPr>
        <w:pStyle w:val="ListParagraph"/>
        <w:numPr>
          <w:ilvl w:val="0"/>
          <w:numId w:val="9"/>
        </w:numPr>
        <w:spacing w:line="240" w:lineRule="atLeast"/>
        <w:rPr>
          <w:rFonts w:ascii="Helvetica" w:hAnsi="Helvetica"/>
          <w:b/>
          <w:sz w:val="20"/>
          <w:szCs w:val="20"/>
          <w:u w:val="single"/>
        </w:rPr>
      </w:pPr>
      <w:r>
        <w:rPr>
          <w:rFonts w:ascii="Helvetica" w:hAnsi="Helvetica"/>
          <w:bCs/>
          <w:sz w:val="20"/>
          <w:szCs w:val="20"/>
        </w:rPr>
        <w:t>In</w:t>
      </w:r>
      <w:r w:rsidR="00D31D65">
        <w:rPr>
          <w:rFonts w:ascii="Helvetica" w:hAnsi="Helvetica"/>
          <w:bCs/>
          <w:sz w:val="20"/>
          <w:szCs w:val="20"/>
        </w:rPr>
        <w:t xml:space="preserve"> January</w:t>
      </w:r>
      <w:r>
        <w:rPr>
          <w:rFonts w:ascii="Helvetica" w:hAnsi="Helvetica"/>
          <w:bCs/>
          <w:sz w:val="20"/>
          <w:szCs w:val="20"/>
        </w:rPr>
        <w:t xml:space="preserve">, </w:t>
      </w:r>
      <w:r w:rsidR="00D31D65">
        <w:rPr>
          <w:rFonts w:ascii="Helvetica" w:hAnsi="Helvetica"/>
          <w:bCs/>
          <w:sz w:val="20"/>
          <w:szCs w:val="20"/>
        </w:rPr>
        <w:t xml:space="preserve">Shannon Smith-Bernardin </w:t>
      </w:r>
      <w:r w:rsidR="00C1568F">
        <w:rPr>
          <w:rFonts w:ascii="Helvetica" w:hAnsi="Helvetica"/>
          <w:bCs/>
          <w:sz w:val="20"/>
          <w:szCs w:val="20"/>
        </w:rPr>
        <w:t xml:space="preserve">(Chair, Recruitment &amp; Retention Committee) provided </w:t>
      </w:r>
      <w:r w:rsidR="00B6455B">
        <w:rPr>
          <w:rFonts w:ascii="Helvetica" w:hAnsi="Helvetica"/>
          <w:bCs/>
          <w:sz w:val="20"/>
          <w:szCs w:val="20"/>
        </w:rPr>
        <w:t xml:space="preserve">a report on </w:t>
      </w:r>
      <w:r w:rsidR="00C1568F">
        <w:rPr>
          <w:rFonts w:ascii="Helvetica" w:hAnsi="Helvetica"/>
          <w:bCs/>
          <w:sz w:val="20"/>
          <w:szCs w:val="20"/>
        </w:rPr>
        <w:t>the committee’s</w:t>
      </w:r>
      <w:r w:rsidR="00B6455B">
        <w:rPr>
          <w:rFonts w:ascii="Helvetica" w:hAnsi="Helvetica"/>
          <w:bCs/>
          <w:sz w:val="20"/>
          <w:szCs w:val="20"/>
        </w:rPr>
        <w:t xml:space="preserve"> recent activities. (Appendix </w:t>
      </w:r>
      <w:r w:rsidR="008B1047">
        <w:rPr>
          <w:rFonts w:ascii="Helvetica" w:hAnsi="Helvetica"/>
          <w:bCs/>
          <w:sz w:val="20"/>
          <w:szCs w:val="20"/>
        </w:rPr>
        <w:t>6</w:t>
      </w:r>
      <w:r w:rsidR="00B6455B">
        <w:rPr>
          <w:rFonts w:ascii="Helvetica" w:hAnsi="Helvetica"/>
          <w:bCs/>
          <w:sz w:val="20"/>
          <w:szCs w:val="20"/>
        </w:rPr>
        <w:t>)</w:t>
      </w:r>
    </w:p>
    <w:p w14:paraId="734759B4" w14:textId="4575F6DD" w:rsidR="00F90371" w:rsidRPr="004B7D2B" w:rsidRDefault="00F90371" w:rsidP="00D31D65">
      <w:pPr>
        <w:pStyle w:val="ListParagraph"/>
        <w:numPr>
          <w:ilvl w:val="0"/>
          <w:numId w:val="9"/>
        </w:numPr>
        <w:spacing w:line="240" w:lineRule="atLeast"/>
        <w:rPr>
          <w:rFonts w:ascii="Helvetica" w:hAnsi="Helvetica"/>
          <w:b/>
          <w:sz w:val="20"/>
          <w:szCs w:val="20"/>
          <w:u w:val="single"/>
        </w:rPr>
      </w:pPr>
      <w:r>
        <w:rPr>
          <w:rFonts w:ascii="Helvetica" w:hAnsi="Helvetica"/>
          <w:bCs/>
          <w:sz w:val="20"/>
          <w:szCs w:val="20"/>
        </w:rPr>
        <w:lastRenderedPageBreak/>
        <w:t>In March, Liz Gatewood and Lisa Guertin</w:t>
      </w:r>
      <w:r w:rsidR="00C1568F">
        <w:rPr>
          <w:rFonts w:ascii="Helvetica" w:hAnsi="Helvetica"/>
          <w:bCs/>
          <w:sz w:val="20"/>
          <w:szCs w:val="20"/>
        </w:rPr>
        <w:t xml:space="preserve"> (Co-Chairs, </w:t>
      </w:r>
      <w:r w:rsidR="001D6919">
        <w:rPr>
          <w:rFonts w:ascii="Helvetica" w:hAnsi="Helvetica"/>
          <w:bCs/>
          <w:sz w:val="20"/>
          <w:szCs w:val="20"/>
        </w:rPr>
        <w:t>Teaching Learning Modality Task Force</w:t>
      </w:r>
      <w:r w:rsidR="0015020A">
        <w:rPr>
          <w:rFonts w:ascii="Helvetica" w:hAnsi="Helvetica"/>
          <w:bCs/>
          <w:sz w:val="20"/>
          <w:szCs w:val="20"/>
        </w:rPr>
        <w:t>)</w:t>
      </w:r>
      <w:r w:rsidR="001D6919">
        <w:rPr>
          <w:rFonts w:ascii="Helvetica" w:hAnsi="Helvetica"/>
          <w:bCs/>
          <w:sz w:val="20"/>
          <w:szCs w:val="20"/>
        </w:rPr>
        <w:t xml:space="preserve"> presented the findings, outcomes, and recommendations of the task force </w:t>
      </w:r>
      <w:r w:rsidR="00153BFB">
        <w:rPr>
          <w:rFonts w:ascii="Helvetica" w:hAnsi="Helvetica"/>
          <w:bCs/>
          <w:sz w:val="20"/>
          <w:szCs w:val="20"/>
        </w:rPr>
        <w:t xml:space="preserve">that were submitted to the BRN </w:t>
      </w:r>
      <w:r w:rsidR="001D6919">
        <w:rPr>
          <w:rFonts w:ascii="Helvetica" w:hAnsi="Helvetica"/>
          <w:bCs/>
          <w:sz w:val="20"/>
          <w:szCs w:val="20"/>
        </w:rPr>
        <w:t>(Appendix</w:t>
      </w:r>
      <w:r w:rsidR="00EC4328">
        <w:rPr>
          <w:rFonts w:ascii="Helvetica" w:hAnsi="Helvetica"/>
          <w:bCs/>
          <w:sz w:val="20"/>
          <w:szCs w:val="20"/>
        </w:rPr>
        <w:t xml:space="preserve"> </w:t>
      </w:r>
      <w:r w:rsidR="008B1047">
        <w:rPr>
          <w:rFonts w:ascii="Helvetica" w:hAnsi="Helvetica"/>
          <w:bCs/>
          <w:sz w:val="20"/>
          <w:szCs w:val="20"/>
        </w:rPr>
        <w:t>7</w:t>
      </w:r>
      <w:r w:rsidR="001D6919">
        <w:rPr>
          <w:rFonts w:ascii="Helvetica" w:hAnsi="Helvetica"/>
          <w:bCs/>
          <w:sz w:val="20"/>
          <w:szCs w:val="20"/>
        </w:rPr>
        <w:t>)</w:t>
      </w:r>
    </w:p>
    <w:p w14:paraId="6E0BA576" w14:textId="7437506D" w:rsidR="004B7D2B" w:rsidRDefault="004B7D2B" w:rsidP="00D31D65">
      <w:pPr>
        <w:pStyle w:val="ListParagraph"/>
        <w:numPr>
          <w:ilvl w:val="0"/>
          <w:numId w:val="9"/>
        </w:numPr>
        <w:spacing w:line="240" w:lineRule="atLeast"/>
        <w:rPr>
          <w:rFonts w:ascii="Helvetica" w:hAnsi="Helvetica"/>
          <w:b/>
          <w:sz w:val="20"/>
          <w:szCs w:val="20"/>
          <w:u w:val="single"/>
        </w:rPr>
      </w:pPr>
      <w:r>
        <w:rPr>
          <w:rFonts w:ascii="Helvetica" w:hAnsi="Helvetica"/>
          <w:bCs/>
          <w:sz w:val="20"/>
          <w:szCs w:val="20"/>
        </w:rPr>
        <w:t xml:space="preserve">In March, </w:t>
      </w:r>
      <w:r w:rsidRPr="003054E2">
        <w:rPr>
          <w:rFonts w:ascii="Helvetica" w:hAnsi="Helvetica"/>
          <w:sz w:val="20"/>
          <w:szCs w:val="20"/>
        </w:rPr>
        <w:t>Winston Chion</w:t>
      </w:r>
      <w:r>
        <w:rPr>
          <w:rFonts w:ascii="Helvetica" w:hAnsi="Helvetica"/>
          <w:sz w:val="20"/>
          <w:szCs w:val="20"/>
        </w:rPr>
        <w:t xml:space="preserve">g (Director, UCSF Bioethics) spoke to NFC </w:t>
      </w:r>
      <w:r w:rsidRPr="003054E2">
        <w:rPr>
          <w:rFonts w:ascii="Helvetica" w:hAnsi="Helvetica"/>
          <w:sz w:val="20"/>
          <w:szCs w:val="20"/>
        </w:rPr>
        <w:t>to discuss some of his plans for interdisciplinary exchange and to address the relationship going forward between UCSF Bioethics and SON</w:t>
      </w:r>
      <w:r w:rsidR="00EE3070">
        <w:rPr>
          <w:rFonts w:ascii="Helvetica" w:hAnsi="Helvetica"/>
          <w:sz w:val="20"/>
          <w:szCs w:val="20"/>
        </w:rPr>
        <w:t>.</w:t>
      </w:r>
    </w:p>
    <w:p w14:paraId="27A95645" w14:textId="77777777" w:rsidR="008C3737" w:rsidRPr="00F95145" w:rsidRDefault="008C3737" w:rsidP="000D5A46">
      <w:pPr>
        <w:spacing w:line="240" w:lineRule="atLeast"/>
        <w:rPr>
          <w:rFonts w:ascii="Helvetica" w:eastAsia="Calibri" w:hAnsi="Helvetica" w:cs="Helvetica"/>
          <w:b/>
          <w:strike/>
          <w:sz w:val="20"/>
          <w:szCs w:val="20"/>
          <w:u w:val="single"/>
        </w:rPr>
      </w:pPr>
    </w:p>
    <w:p w14:paraId="265F664A" w14:textId="4A3FF0A2" w:rsidR="008C3737" w:rsidRPr="005D07D8" w:rsidRDefault="008C3737" w:rsidP="000D5A46">
      <w:pPr>
        <w:spacing w:line="240" w:lineRule="atLeast"/>
        <w:rPr>
          <w:rFonts w:ascii="Helvetica" w:eastAsia="Calibri" w:hAnsi="Helvetica" w:cs="Helvetica"/>
          <w:b/>
          <w:sz w:val="20"/>
          <w:szCs w:val="20"/>
          <w:u w:val="single"/>
        </w:rPr>
      </w:pPr>
      <w:r w:rsidRPr="005D07D8">
        <w:rPr>
          <w:rFonts w:ascii="Helvetica" w:eastAsia="Calibri" w:hAnsi="Helvetica" w:cs="Helvetica"/>
          <w:b/>
          <w:sz w:val="20"/>
          <w:szCs w:val="20"/>
          <w:u w:val="single"/>
        </w:rPr>
        <w:t>202</w:t>
      </w:r>
      <w:r w:rsidR="003163EC">
        <w:rPr>
          <w:rFonts w:ascii="Helvetica" w:eastAsia="Calibri" w:hAnsi="Helvetica" w:cs="Helvetica"/>
          <w:b/>
          <w:sz w:val="20"/>
          <w:szCs w:val="20"/>
          <w:u w:val="single"/>
        </w:rPr>
        <w:t>3</w:t>
      </w:r>
      <w:r w:rsidRPr="005D07D8">
        <w:rPr>
          <w:rFonts w:ascii="Helvetica" w:eastAsia="Calibri" w:hAnsi="Helvetica" w:cs="Helvetica"/>
          <w:b/>
          <w:sz w:val="20"/>
          <w:szCs w:val="20"/>
          <w:u w:val="single"/>
        </w:rPr>
        <w:t xml:space="preserve"> Faculty Development Grant Awards</w:t>
      </w:r>
    </w:p>
    <w:p w14:paraId="34E3FAD4" w14:textId="3C762870" w:rsidR="008C3737" w:rsidRPr="00EE3070" w:rsidRDefault="008C3737" w:rsidP="000D5A46">
      <w:pPr>
        <w:spacing w:line="240" w:lineRule="atLeast"/>
        <w:rPr>
          <w:rFonts w:ascii="Helvetica" w:eastAsia="Calibri" w:hAnsi="Helvetica" w:cs="Helvetica"/>
          <w:sz w:val="20"/>
          <w:szCs w:val="20"/>
        </w:rPr>
      </w:pPr>
      <w:r w:rsidRPr="00EE3070">
        <w:rPr>
          <w:rFonts w:ascii="Helvetica" w:eastAsia="Calibri" w:hAnsi="Helvetica" w:cs="Helvetica"/>
          <w:sz w:val="20"/>
          <w:szCs w:val="20"/>
        </w:rPr>
        <w:t>The NFC was granted $</w:t>
      </w:r>
      <w:r w:rsidR="00EE3070">
        <w:rPr>
          <w:rFonts w:ascii="Helvetica" w:eastAsia="Calibri" w:hAnsi="Helvetica" w:cs="Helvetica"/>
          <w:sz w:val="20"/>
          <w:szCs w:val="20"/>
        </w:rPr>
        <w:t>40</w:t>
      </w:r>
      <w:r w:rsidRPr="00EE3070">
        <w:rPr>
          <w:rFonts w:ascii="Helvetica" w:eastAsia="Calibri" w:hAnsi="Helvetica" w:cs="Helvetica"/>
          <w:sz w:val="20"/>
          <w:szCs w:val="20"/>
        </w:rPr>
        <w:t>,000 in Chancellor’s Funding for the SON Faculty Learning and Development Fund, as well as</w:t>
      </w:r>
      <w:r w:rsidR="00EE3070">
        <w:rPr>
          <w:rFonts w:ascii="Helvetica" w:eastAsia="Calibri" w:hAnsi="Helvetica" w:cs="Helvetica"/>
          <w:sz w:val="20"/>
          <w:szCs w:val="20"/>
        </w:rPr>
        <w:t xml:space="preserve"> up to</w:t>
      </w:r>
      <w:r w:rsidRPr="00EE3070">
        <w:rPr>
          <w:rFonts w:ascii="Helvetica" w:eastAsia="Calibri" w:hAnsi="Helvetica" w:cs="Helvetica"/>
          <w:sz w:val="20"/>
          <w:szCs w:val="20"/>
        </w:rPr>
        <w:t xml:space="preserve"> $</w:t>
      </w:r>
      <w:r w:rsidR="00EE3070">
        <w:rPr>
          <w:rFonts w:ascii="Helvetica" w:eastAsia="Calibri" w:hAnsi="Helvetica" w:cs="Helvetica"/>
          <w:sz w:val="20"/>
          <w:szCs w:val="20"/>
        </w:rPr>
        <w:t>40</w:t>
      </w:r>
      <w:r w:rsidRPr="00EE3070">
        <w:rPr>
          <w:rFonts w:ascii="Helvetica" w:eastAsia="Calibri" w:hAnsi="Helvetica" w:cs="Helvetica"/>
          <w:sz w:val="20"/>
          <w:szCs w:val="20"/>
        </w:rPr>
        <w:t>,000 in matching funds from the SON Dean’s Office, for a total of $</w:t>
      </w:r>
      <w:r w:rsidR="00EE3070">
        <w:rPr>
          <w:rFonts w:ascii="Helvetica" w:eastAsia="Calibri" w:hAnsi="Helvetica" w:cs="Helvetica"/>
          <w:sz w:val="20"/>
          <w:szCs w:val="20"/>
        </w:rPr>
        <w:t>8</w:t>
      </w:r>
      <w:r w:rsidRPr="00EE3070">
        <w:rPr>
          <w:rFonts w:ascii="Helvetica" w:eastAsia="Calibri" w:hAnsi="Helvetica" w:cs="Helvetica"/>
          <w:sz w:val="20"/>
          <w:szCs w:val="20"/>
        </w:rPr>
        <w:t>0,000 for the 202</w:t>
      </w:r>
      <w:r w:rsidR="00EE3070">
        <w:rPr>
          <w:rFonts w:ascii="Helvetica" w:eastAsia="Calibri" w:hAnsi="Helvetica" w:cs="Helvetica"/>
          <w:sz w:val="20"/>
          <w:szCs w:val="20"/>
        </w:rPr>
        <w:t>3</w:t>
      </w:r>
      <w:r w:rsidRPr="00EE3070">
        <w:rPr>
          <w:rFonts w:ascii="Helvetica" w:eastAsia="Calibri" w:hAnsi="Helvetica" w:cs="Helvetica"/>
          <w:sz w:val="20"/>
          <w:szCs w:val="20"/>
        </w:rPr>
        <w:t xml:space="preserve"> cycle. </w:t>
      </w:r>
      <w:r w:rsidR="000A436C" w:rsidRPr="00EE3070">
        <w:rPr>
          <w:rFonts w:ascii="Helvetica" w:eastAsia="Calibri" w:hAnsi="Helvetica" w:cs="Helvetica"/>
          <w:sz w:val="20"/>
          <w:szCs w:val="20"/>
        </w:rPr>
        <w:t>NFC received a total of 1</w:t>
      </w:r>
      <w:r w:rsidR="000D0265">
        <w:rPr>
          <w:rFonts w:ascii="Helvetica" w:eastAsia="Calibri" w:hAnsi="Helvetica" w:cs="Helvetica"/>
          <w:sz w:val="20"/>
          <w:szCs w:val="20"/>
        </w:rPr>
        <w:t>6</w:t>
      </w:r>
      <w:r w:rsidR="00046CF2" w:rsidRPr="00EE3070">
        <w:rPr>
          <w:rFonts w:ascii="Helvetica" w:eastAsia="Calibri" w:hAnsi="Helvetica" w:cs="Helvetica"/>
          <w:sz w:val="20"/>
          <w:szCs w:val="20"/>
        </w:rPr>
        <w:t xml:space="preserve"> </w:t>
      </w:r>
      <w:r w:rsidR="000A436C" w:rsidRPr="00EE3070">
        <w:rPr>
          <w:rFonts w:ascii="Helvetica" w:eastAsia="Calibri" w:hAnsi="Helvetica" w:cs="Helvetica"/>
          <w:sz w:val="20"/>
          <w:szCs w:val="20"/>
        </w:rPr>
        <w:t>applications</w:t>
      </w:r>
      <w:r w:rsidR="000D0265">
        <w:rPr>
          <w:rFonts w:ascii="Helvetica" w:eastAsia="Calibri" w:hAnsi="Helvetica" w:cs="Helvetica"/>
          <w:sz w:val="20"/>
          <w:szCs w:val="20"/>
        </w:rPr>
        <w:t xml:space="preserve"> requesting a combined total of $103,321</w:t>
      </w:r>
      <w:r w:rsidR="00650BC4">
        <w:rPr>
          <w:rFonts w:ascii="Helvetica" w:eastAsia="Calibri" w:hAnsi="Helvetica" w:cs="Helvetica"/>
          <w:sz w:val="20"/>
          <w:szCs w:val="20"/>
        </w:rPr>
        <w:t xml:space="preserve">. </w:t>
      </w:r>
      <w:r w:rsidR="00031210">
        <w:rPr>
          <w:rFonts w:ascii="Helvetica" w:eastAsia="Calibri" w:hAnsi="Helvetica" w:cs="Helvetica"/>
          <w:sz w:val="20"/>
          <w:szCs w:val="20"/>
        </w:rPr>
        <w:t xml:space="preserve">(8) applications were fully funded for a total of $27,401. The remaining (8) </w:t>
      </w:r>
      <w:r w:rsidR="00650BC4">
        <w:rPr>
          <w:rFonts w:ascii="Helvetica" w:eastAsia="Calibri" w:hAnsi="Helvetica" w:cs="Helvetica"/>
          <w:sz w:val="20"/>
          <w:szCs w:val="20"/>
        </w:rPr>
        <w:t>applications were denied</w:t>
      </w:r>
      <w:r w:rsidR="00031210">
        <w:rPr>
          <w:rFonts w:ascii="Helvetica" w:eastAsia="Calibri" w:hAnsi="Helvetica" w:cs="Helvetica"/>
          <w:sz w:val="20"/>
          <w:szCs w:val="20"/>
        </w:rPr>
        <w:t>, either for</w:t>
      </w:r>
      <w:r w:rsidR="00650BC4">
        <w:rPr>
          <w:rFonts w:ascii="Helvetica" w:eastAsia="Calibri" w:hAnsi="Helvetica" w:cs="Helvetica"/>
          <w:sz w:val="20"/>
          <w:szCs w:val="20"/>
        </w:rPr>
        <w:t xml:space="preserve"> incomplete application or improper activity</w:t>
      </w:r>
      <w:r w:rsidR="00031210">
        <w:rPr>
          <w:rFonts w:ascii="Helvetica" w:eastAsia="Calibri" w:hAnsi="Helvetica" w:cs="Helvetica"/>
          <w:sz w:val="20"/>
          <w:szCs w:val="20"/>
        </w:rPr>
        <w:t>.</w:t>
      </w:r>
    </w:p>
    <w:p w14:paraId="788EE8F3" w14:textId="1706D0BF" w:rsidR="006F20D6" w:rsidRPr="00EE3070" w:rsidRDefault="00FE32F3" w:rsidP="000D5A46">
      <w:pPr>
        <w:spacing w:line="240" w:lineRule="atLeast"/>
        <w:rPr>
          <w:rFonts w:ascii="Helvetica" w:eastAsia="Calibri" w:hAnsi="Helvetica" w:cs="Helvetica"/>
          <w:sz w:val="20"/>
          <w:szCs w:val="20"/>
        </w:rPr>
      </w:pPr>
      <w:bookmarkStart w:id="0" w:name="_Hlk109747995"/>
      <w:r>
        <w:rPr>
          <w:rFonts w:ascii="Helvetica" w:eastAsia="Calibri" w:hAnsi="Helvetica" w:cs="Helvetica"/>
          <w:sz w:val="20"/>
          <w:szCs w:val="20"/>
        </w:rPr>
        <w:t>NFC approved a tentative plan to h</w:t>
      </w:r>
      <w:r w:rsidR="00363193">
        <w:rPr>
          <w:rFonts w:ascii="Helvetica" w:eastAsia="Calibri" w:hAnsi="Helvetica" w:cs="Helvetica"/>
          <w:sz w:val="20"/>
          <w:szCs w:val="20"/>
        </w:rPr>
        <w:t>ost another application cycle in fall (2023) to distribute the remaining funds.</w:t>
      </w:r>
    </w:p>
    <w:bookmarkEnd w:id="0"/>
    <w:p w14:paraId="629AAADE" w14:textId="77777777" w:rsidR="000B76ED" w:rsidRDefault="000B76ED" w:rsidP="000D5A46">
      <w:pPr>
        <w:spacing w:line="240" w:lineRule="atLeast"/>
        <w:rPr>
          <w:rFonts w:ascii="Helvetica" w:eastAsia="Calibri" w:hAnsi="Helvetica" w:cs="Helvetica"/>
          <w:b/>
          <w:sz w:val="20"/>
          <w:szCs w:val="20"/>
          <w:u w:val="single"/>
        </w:rPr>
      </w:pPr>
    </w:p>
    <w:p w14:paraId="29770B37" w14:textId="77777777" w:rsidR="008C3737" w:rsidRDefault="008C3737" w:rsidP="000D5A46">
      <w:pPr>
        <w:spacing w:line="240" w:lineRule="atLeast"/>
        <w:rPr>
          <w:rFonts w:ascii="Helvetica" w:eastAsia="Calibri" w:hAnsi="Helvetica" w:cs="Helvetica"/>
          <w:b/>
          <w:sz w:val="20"/>
          <w:szCs w:val="20"/>
          <w:u w:val="single"/>
        </w:rPr>
      </w:pPr>
      <w:r w:rsidRPr="00592626">
        <w:rPr>
          <w:rFonts w:ascii="Helvetica" w:eastAsia="Calibri" w:hAnsi="Helvetica" w:cs="Helvetica"/>
          <w:b/>
          <w:sz w:val="20"/>
          <w:szCs w:val="20"/>
          <w:u w:val="single"/>
        </w:rPr>
        <w:t>Faculty Teaching Awards</w:t>
      </w:r>
    </w:p>
    <w:p w14:paraId="56F61026" w14:textId="129964FC" w:rsidR="008C3737" w:rsidRDefault="008C3737" w:rsidP="000D5A46">
      <w:pPr>
        <w:spacing w:line="240" w:lineRule="atLeast"/>
        <w:rPr>
          <w:rFonts w:ascii="Helvetica" w:eastAsia="Calibri" w:hAnsi="Helvetica" w:cs="Helvetica"/>
          <w:sz w:val="20"/>
          <w:szCs w:val="20"/>
        </w:rPr>
      </w:pPr>
      <w:r>
        <w:rPr>
          <w:rFonts w:ascii="Helvetica" w:eastAsia="Calibri" w:hAnsi="Helvetica" w:cs="Helvetica"/>
          <w:sz w:val="20"/>
          <w:szCs w:val="20"/>
        </w:rPr>
        <w:t>Each year, the NFC recognizes outstanding faculty for excellence in teaching, innovation and mentoring. In 202</w:t>
      </w:r>
      <w:r w:rsidR="004B7D2B">
        <w:rPr>
          <w:rFonts w:ascii="Helvetica" w:eastAsia="Calibri" w:hAnsi="Helvetica" w:cs="Helvetica"/>
          <w:sz w:val="20"/>
          <w:szCs w:val="20"/>
        </w:rPr>
        <w:t>3</w:t>
      </w:r>
      <w:r>
        <w:rPr>
          <w:rFonts w:ascii="Helvetica" w:eastAsia="Calibri" w:hAnsi="Helvetica" w:cs="Helvetica"/>
          <w:sz w:val="20"/>
          <w:szCs w:val="20"/>
        </w:rPr>
        <w:t>, the award committee selected the following awardees:</w:t>
      </w:r>
    </w:p>
    <w:p w14:paraId="38D67379" w14:textId="77777777" w:rsidR="008C3737" w:rsidRDefault="008C3737" w:rsidP="008C3737">
      <w:pPr>
        <w:rPr>
          <w:rFonts w:ascii="Helvetica" w:eastAsia="Calibri" w:hAnsi="Helvetica" w:cs="Helvetica"/>
          <w:sz w:val="20"/>
          <w:szCs w:val="20"/>
        </w:rPr>
      </w:pPr>
    </w:p>
    <w:tbl>
      <w:tblPr>
        <w:tblStyle w:val="TableGrid"/>
        <w:tblW w:w="9175" w:type="dxa"/>
        <w:tblLook w:val="04A0" w:firstRow="1" w:lastRow="0" w:firstColumn="1" w:lastColumn="0" w:noHBand="0" w:noVBand="1"/>
      </w:tblPr>
      <w:tblGrid>
        <w:gridCol w:w="3325"/>
        <w:gridCol w:w="5850"/>
      </w:tblGrid>
      <w:tr w:rsidR="008C3737" w14:paraId="47C08E4D" w14:textId="77777777" w:rsidTr="00F67A35">
        <w:trPr>
          <w:trHeight w:val="278"/>
        </w:trPr>
        <w:tc>
          <w:tcPr>
            <w:tcW w:w="3325" w:type="dxa"/>
            <w:tcBorders>
              <w:top w:val="single" w:sz="4" w:space="0" w:color="auto"/>
              <w:left w:val="single" w:sz="4" w:space="0" w:color="auto"/>
              <w:bottom w:val="single" w:sz="4" w:space="0" w:color="auto"/>
              <w:right w:val="single" w:sz="4" w:space="0" w:color="auto"/>
            </w:tcBorders>
            <w:vAlign w:val="center"/>
            <w:hideMark/>
          </w:tcPr>
          <w:p w14:paraId="1618B17E" w14:textId="77777777" w:rsidR="008C3737" w:rsidRDefault="008C3737" w:rsidP="00F67A35">
            <w:pPr>
              <w:rPr>
                <w:rFonts w:ascii="Helvetica" w:hAnsi="Helvetica" w:cs="Helvetica"/>
                <w:b/>
                <w:sz w:val="20"/>
                <w:szCs w:val="20"/>
              </w:rPr>
            </w:pPr>
            <w:r>
              <w:rPr>
                <w:rFonts w:ascii="Helvetica" w:hAnsi="Helvetica" w:cs="Helvetica"/>
                <w:b/>
                <w:sz w:val="20"/>
                <w:szCs w:val="20"/>
              </w:rPr>
              <w:t xml:space="preserve">Faculty </w:t>
            </w:r>
          </w:p>
        </w:tc>
        <w:tc>
          <w:tcPr>
            <w:tcW w:w="5850" w:type="dxa"/>
            <w:tcBorders>
              <w:top w:val="single" w:sz="4" w:space="0" w:color="auto"/>
              <w:left w:val="single" w:sz="4" w:space="0" w:color="auto"/>
              <w:bottom w:val="single" w:sz="4" w:space="0" w:color="auto"/>
              <w:right w:val="single" w:sz="4" w:space="0" w:color="auto"/>
            </w:tcBorders>
            <w:vAlign w:val="center"/>
            <w:hideMark/>
          </w:tcPr>
          <w:p w14:paraId="4C5DDBA8" w14:textId="77777777" w:rsidR="008C3737" w:rsidRDefault="008C3737" w:rsidP="00F67A35">
            <w:pPr>
              <w:rPr>
                <w:rFonts w:ascii="Helvetica" w:hAnsi="Helvetica" w:cs="Helvetica"/>
                <w:b/>
                <w:sz w:val="20"/>
                <w:szCs w:val="20"/>
              </w:rPr>
            </w:pPr>
            <w:r>
              <w:rPr>
                <w:rFonts w:ascii="Helvetica" w:hAnsi="Helvetica" w:cs="Helvetica"/>
                <w:b/>
                <w:sz w:val="20"/>
                <w:szCs w:val="20"/>
              </w:rPr>
              <w:t>Award</w:t>
            </w:r>
          </w:p>
        </w:tc>
      </w:tr>
      <w:tr w:rsidR="00592626" w14:paraId="2626FF0C" w14:textId="77777777" w:rsidTr="00F67A35">
        <w:trPr>
          <w:trHeight w:val="305"/>
        </w:trPr>
        <w:tc>
          <w:tcPr>
            <w:tcW w:w="3325" w:type="dxa"/>
            <w:tcBorders>
              <w:top w:val="single" w:sz="4" w:space="0" w:color="auto"/>
              <w:left w:val="single" w:sz="4" w:space="0" w:color="auto"/>
              <w:bottom w:val="single" w:sz="4" w:space="0" w:color="auto"/>
              <w:right w:val="single" w:sz="4" w:space="0" w:color="auto"/>
            </w:tcBorders>
            <w:vAlign w:val="center"/>
          </w:tcPr>
          <w:p w14:paraId="02A436D3" w14:textId="20968D62" w:rsidR="00592626" w:rsidRDefault="00684FAF" w:rsidP="00F67A35">
            <w:pPr>
              <w:rPr>
                <w:rFonts w:ascii="Helvetica" w:hAnsi="Helvetica" w:cs="Helvetica"/>
                <w:sz w:val="20"/>
                <w:szCs w:val="20"/>
              </w:rPr>
            </w:pPr>
            <w:r>
              <w:rPr>
                <w:rFonts w:ascii="Helvetica" w:hAnsi="Helvetica" w:cs="Helvetica"/>
                <w:sz w:val="20"/>
                <w:szCs w:val="20"/>
              </w:rPr>
              <w:t>Kara Birch</w:t>
            </w:r>
          </w:p>
        </w:tc>
        <w:tc>
          <w:tcPr>
            <w:tcW w:w="5850" w:type="dxa"/>
            <w:tcBorders>
              <w:top w:val="single" w:sz="4" w:space="0" w:color="auto"/>
              <w:left w:val="single" w:sz="4" w:space="0" w:color="auto"/>
              <w:bottom w:val="single" w:sz="4" w:space="0" w:color="auto"/>
              <w:right w:val="single" w:sz="4" w:space="0" w:color="auto"/>
            </w:tcBorders>
            <w:vAlign w:val="center"/>
          </w:tcPr>
          <w:p w14:paraId="70D7E988" w14:textId="44D38443" w:rsidR="00592626" w:rsidRDefault="00592626" w:rsidP="00F67A35">
            <w:pPr>
              <w:rPr>
                <w:rFonts w:ascii="Helvetica" w:hAnsi="Helvetica" w:cs="Helvetica"/>
                <w:sz w:val="20"/>
                <w:szCs w:val="20"/>
              </w:rPr>
            </w:pPr>
            <w:r>
              <w:rPr>
                <w:rFonts w:ascii="Helvetica" w:hAnsi="Helvetica" w:cs="Helvetica"/>
                <w:sz w:val="20"/>
                <w:szCs w:val="20"/>
              </w:rPr>
              <w:t>Overall Teaching Excellence Award</w:t>
            </w:r>
          </w:p>
        </w:tc>
      </w:tr>
      <w:tr w:rsidR="008C3737" w14:paraId="5FB7BC79" w14:textId="77777777" w:rsidTr="00F67A35">
        <w:trPr>
          <w:trHeight w:val="305"/>
        </w:trPr>
        <w:tc>
          <w:tcPr>
            <w:tcW w:w="3325" w:type="dxa"/>
            <w:tcBorders>
              <w:top w:val="single" w:sz="4" w:space="0" w:color="auto"/>
              <w:left w:val="single" w:sz="4" w:space="0" w:color="auto"/>
              <w:bottom w:val="single" w:sz="4" w:space="0" w:color="auto"/>
              <w:right w:val="single" w:sz="4" w:space="0" w:color="auto"/>
            </w:tcBorders>
            <w:vAlign w:val="center"/>
            <w:hideMark/>
          </w:tcPr>
          <w:p w14:paraId="41200ABF" w14:textId="3A03A3C4" w:rsidR="008C3737" w:rsidRDefault="00684FAF" w:rsidP="00F67A35">
            <w:pPr>
              <w:rPr>
                <w:rFonts w:ascii="Helvetica" w:hAnsi="Helvetica" w:cs="Helvetica"/>
                <w:sz w:val="20"/>
                <w:szCs w:val="20"/>
              </w:rPr>
            </w:pPr>
            <w:r>
              <w:rPr>
                <w:rFonts w:ascii="Helvetica" w:hAnsi="Helvetica" w:cs="Helvetica"/>
                <w:sz w:val="20"/>
                <w:szCs w:val="20"/>
              </w:rPr>
              <w:t>Abbey Roepke</w:t>
            </w:r>
          </w:p>
        </w:tc>
        <w:tc>
          <w:tcPr>
            <w:tcW w:w="5850" w:type="dxa"/>
            <w:tcBorders>
              <w:top w:val="single" w:sz="4" w:space="0" w:color="auto"/>
              <w:left w:val="single" w:sz="4" w:space="0" w:color="auto"/>
              <w:bottom w:val="single" w:sz="4" w:space="0" w:color="auto"/>
              <w:right w:val="single" w:sz="4" w:space="0" w:color="auto"/>
            </w:tcBorders>
            <w:vAlign w:val="center"/>
            <w:hideMark/>
          </w:tcPr>
          <w:p w14:paraId="05491503" w14:textId="77777777" w:rsidR="008C3737" w:rsidRDefault="008C3737" w:rsidP="00F67A35">
            <w:pPr>
              <w:rPr>
                <w:rFonts w:ascii="Helvetica" w:hAnsi="Helvetica" w:cs="Helvetica"/>
                <w:sz w:val="20"/>
                <w:szCs w:val="20"/>
              </w:rPr>
            </w:pPr>
            <w:r>
              <w:rPr>
                <w:rFonts w:ascii="Helvetica" w:hAnsi="Helvetica" w:cs="Helvetica"/>
                <w:sz w:val="20"/>
                <w:szCs w:val="20"/>
              </w:rPr>
              <w:t>Excellence in Creating a Supportive Learning Environment</w:t>
            </w:r>
          </w:p>
        </w:tc>
      </w:tr>
      <w:tr w:rsidR="008C3737" w14:paraId="29120B6D" w14:textId="77777777" w:rsidTr="00F67A35">
        <w:trPr>
          <w:trHeight w:val="332"/>
        </w:trPr>
        <w:tc>
          <w:tcPr>
            <w:tcW w:w="3325" w:type="dxa"/>
            <w:tcBorders>
              <w:top w:val="single" w:sz="4" w:space="0" w:color="auto"/>
              <w:left w:val="single" w:sz="4" w:space="0" w:color="auto"/>
              <w:bottom w:val="single" w:sz="4" w:space="0" w:color="auto"/>
              <w:right w:val="single" w:sz="4" w:space="0" w:color="auto"/>
            </w:tcBorders>
            <w:vAlign w:val="center"/>
            <w:hideMark/>
          </w:tcPr>
          <w:p w14:paraId="26C66A7D" w14:textId="3F830771" w:rsidR="008C3737" w:rsidRDefault="00684FAF" w:rsidP="00F67A35">
            <w:pPr>
              <w:rPr>
                <w:rFonts w:ascii="Helvetica" w:hAnsi="Helvetica" w:cs="Helvetica"/>
                <w:sz w:val="20"/>
                <w:szCs w:val="20"/>
              </w:rPr>
            </w:pPr>
            <w:r>
              <w:rPr>
                <w:rFonts w:ascii="Helvetica" w:hAnsi="Helvetica" w:cs="Helvetica"/>
                <w:sz w:val="20"/>
                <w:szCs w:val="20"/>
              </w:rPr>
              <w:t>Carrie Evans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4F012E8" w14:textId="77777777" w:rsidR="008C3737" w:rsidRDefault="008C3737" w:rsidP="00F67A35">
            <w:pPr>
              <w:rPr>
                <w:rFonts w:ascii="Helvetica" w:hAnsi="Helvetica" w:cs="Helvetica"/>
                <w:sz w:val="20"/>
                <w:szCs w:val="20"/>
              </w:rPr>
            </w:pPr>
            <w:r>
              <w:rPr>
                <w:rFonts w:ascii="Helvetica" w:hAnsi="Helvetica" w:cs="Helvetica"/>
                <w:sz w:val="20"/>
                <w:szCs w:val="20"/>
              </w:rPr>
              <w:t>Excellence in Clinical Mentoring</w:t>
            </w:r>
          </w:p>
        </w:tc>
      </w:tr>
      <w:tr w:rsidR="008C3737" w14:paraId="69413E8B" w14:textId="77777777" w:rsidTr="00F67A35">
        <w:trPr>
          <w:trHeight w:val="278"/>
        </w:trPr>
        <w:tc>
          <w:tcPr>
            <w:tcW w:w="3325" w:type="dxa"/>
            <w:tcBorders>
              <w:top w:val="single" w:sz="4" w:space="0" w:color="auto"/>
              <w:left w:val="single" w:sz="4" w:space="0" w:color="auto"/>
              <w:bottom w:val="single" w:sz="4" w:space="0" w:color="auto"/>
              <w:right w:val="single" w:sz="4" w:space="0" w:color="auto"/>
            </w:tcBorders>
            <w:vAlign w:val="center"/>
            <w:hideMark/>
          </w:tcPr>
          <w:p w14:paraId="344D1077" w14:textId="6D8C9299" w:rsidR="008C3737" w:rsidRDefault="00AA7EBF" w:rsidP="00F67A35">
            <w:pPr>
              <w:rPr>
                <w:rFonts w:ascii="Helvetica" w:hAnsi="Helvetica" w:cs="Helvetica"/>
                <w:sz w:val="20"/>
                <w:szCs w:val="20"/>
              </w:rPr>
            </w:pPr>
            <w:r>
              <w:rPr>
                <w:rFonts w:ascii="Helvetica" w:hAnsi="Helvetica" w:cs="Helvetica"/>
                <w:sz w:val="20"/>
                <w:szCs w:val="20"/>
              </w:rPr>
              <w:t>Abbey Alkon</w:t>
            </w:r>
          </w:p>
        </w:tc>
        <w:tc>
          <w:tcPr>
            <w:tcW w:w="5850" w:type="dxa"/>
            <w:tcBorders>
              <w:top w:val="single" w:sz="4" w:space="0" w:color="auto"/>
              <w:left w:val="single" w:sz="4" w:space="0" w:color="auto"/>
              <w:bottom w:val="single" w:sz="4" w:space="0" w:color="auto"/>
              <w:right w:val="single" w:sz="4" w:space="0" w:color="auto"/>
            </w:tcBorders>
            <w:vAlign w:val="center"/>
            <w:hideMark/>
          </w:tcPr>
          <w:p w14:paraId="0B7D8418" w14:textId="77777777" w:rsidR="008C3737" w:rsidRDefault="008C3737" w:rsidP="00F67A35">
            <w:pPr>
              <w:rPr>
                <w:rFonts w:ascii="Helvetica" w:hAnsi="Helvetica" w:cs="Helvetica"/>
                <w:sz w:val="20"/>
                <w:szCs w:val="20"/>
              </w:rPr>
            </w:pPr>
            <w:r>
              <w:rPr>
                <w:rFonts w:ascii="Helvetica" w:hAnsi="Helvetica" w:cs="Helvetica"/>
                <w:sz w:val="20"/>
                <w:szCs w:val="20"/>
              </w:rPr>
              <w:t>Excellence in Research Mentoring</w:t>
            </w:r>
          </w:p>
        </w:tc>
      </w:tr>
      <w:tr w:rsidR="008C3737" w14:paraId="5741A81D" w14:textId="77777777" w:rsidTr="00F67A35">
        <w:trPr>
          <w:trHeight w:val="305"/>
        </w:trPr>
        <w:tc>
          <w:tcPr>
            <w:tcW w:w="3325" w:type="dxa"/>
            <w:tcBorders>
              <w:top w:val="single" w:sz="4" w:space="0" w:color="auto"/>
              <w:left w:val="single" w:sz="4" w:space="0" w:color="auto"/>
              <w:bottom w:val="single" w:sz="4" w:space="0" w:color="auto"/>
              <w:right w:val="single" w:sz="4" w:space="0" w:color="auto"/>
            </w:tcBorders>
            <w:vAlign w:val="center"/>
            <w:hideMark/>
          </w:tcPr>
          <w:p w14:paraId="070952AF" w14:textId="0E2E739E" w:rsidR="008C3737" w:rsidRDefault="00AA7EBF" w:rsidP="00F67A35">
            <w:pPr>
              <w:rPr>
                <w:rFonts w:ascii="Helvetica" w:hAnsi="Helvetica" w:cs="Helvetica"/>
                <w:sz w:val="20"/>
                <w:szCs w:val="20"/>
              </w:rPr>
            </w:pPr>
            <w:r>
              <w:rPr>
                <w:rFonts w:ascii="Helvetica" w:hAnsi="Helvetica" w:cs="Helvetica"/>
                <w:sz w:val="20"/>
                <w:szCs w:val="20"/>
              </w:rPr>
              <w:t xml:space="preserve">Elizabeth Gatewood </w:t>
            </w:r>
          </w:p>
        </w:tc>
        <w:tc>
          <w:tcPr>
            <w:tcW w:w="5850" w:type="dxa"/>
            <w:tcBorders>
              <w:top w:val="single" w:sz="4" w:space="0" w:color="auto"/>
              <w:left w:val="single" w:sz="4" w:space="0" w:color="auto"/>
              <w:bottom w:val="single" w:sz="4" w:space="0" w:color="auto"/>
              <w:right w:val="single" w:sz="4" w:space="0" w:color="auto"/>
            </w:tcBorders>
            <w:vAlign w:val="center"/>
            <w:hideMark/>
          </w:tcPr>
          <w:p w14:paraId="0BB5C48A" w14:textId="77777777" w:rsidR="008C3737" w:rsidRDefault="008C3737" w:rsidP="00F67A35">
            <w:pPr>
              <w:rPr>
                <w:rFonts w:ascii="Helvetica" w:hAnsi="Helvetica" w:cs="Helvetica"/>
                <w:sz w:val="20"/>
                <w:szCs w:val="20"/>
              </w:rPr>
            </w:pPr>
            <w:r>
              <w:rPr>
                <w:rFonts w:ascii="Helvetica" w:hAnsi="Helvetica" w:cs="Helvetica"/>
                <w:sz w:val="20"/>
                <w:szCs w:val="20"/>
              </w:rPr>
              <w:t>Excellence in Educational or Curricular Innovation</w:t>
            </w:r>
          </w:p>
        </w:tc>
      </w:tr>
    </w:tbl>
    <w:p w14:paraId="11C718FF" w14:textId="77777777" w:rsidR="004E2EBE" w:rsidRPr="000D5A46" w:rsidRDefault="004E2EBE" w:rsidP="000D5A46">
      <w:pPr>
        <w:rPr>
          <w:rFonts w:ascii="Helvetica" w:hAnsi="Helvetica" w:cs="Helvetica"/>
          <w:bCs/>
          <w:sz w:val="20"/>
          <w:szCs w:val="20"/>
        </w:rPr>
      </w:pPr>
    </w:p>
    <w:p w14:paraId="07A8A5BC" w14:textId="77777777" w:rsidR="005B05A6" w:rsidRDefault="005B05A6" w:rsidP="004E00C1">
      <w:pPr>
        <w:rPr>
          <w:rFonts w:ascii="Helvetica" w:hAnsi="Helvetica"/>
          <w:sz w:val="20"/>
          <w:szCs w:val="20"/>
        </w:rPr>
      </w:pPr>
    </w:p>
    <w:p w14:paraId="7B7C3B44" w14:textId="77777777" w:rsidR="004E00C1" w:rsidRPr="00EE6D5C" w:rsidRDefault="004E00C1" w:rsidP="008610BF">
      <w:pPr>
        <w:shd w:val="clear" w:color="auto" w:fill="000080"/>
        <w:jc w:val="center"/>
        <w:rPr>
          <w:rFonts w:ascii="Helvetica" w:hAnsi="Helvetica"/>
          <w:b/>
          <w:color w:val="FFFFFF"/>
          <w:sz w:val="20"/>
          <w:szCs w:val="20"/>
        </w:rPr>
      </w:pPr>
      <w:r w:rsidRPr="00EE6D5C">
        <w:rPr>
          <w:rFonts w:ascii="Helvetica" w:hAnsi="Helvetica"/>
          <w:b/>
          <w:color w:val="FFFFFF"/>
          <w:sz w:val="20"/>
          <w:szCs w:val="20"/>
        </w:rPr>
        <w:t>Appendices</w:t>
      </w:r>
    </w:p>
    <w:p w14:paraId="67FA8E72" w14:textId="77777777" w:rsidR="004E00C1" w:rsidRPr="00EE6D5C" w:rsidRDefault="004E00C1" w:rsidP="004E00C1">
      <w:pPr>
        <w:rPr>
          <w:rFonts w:ascii="Helvetica" w:hAnsi="Helvetica"/>
          <w:sz w:val="20"/>
          <w:szCs w:val="20"/>
        </w:rPr>
      </w:pPr>
    </w:p>
    <w:p w14:paraId="1237973D" w14:textId="77777777" w:rsidR="004E00C1" w:rsidRDefault="004E00C1" w:rsidP="009640E6">
      <w:pPr>
        <w:spacing w:after="120"/>
        <w:rPr>
          <w:rFonts w:ascii="Helvetica" w:hAnsi="Helvetica"/>
          <w:sz w:val="20"/>
          <w:szCs w:val="20"/>
        </w:rPr>
      </w:pPr>
      <w:bookmarkStart w:id="1" w:name="Appendices"/>
      <w:bookmarkEnd w:id="1"/>
      <w:r w:rsidRPr="001F3D97">
        <w:rPr>
          <w:rFonts w:ascii="Helvetica" w:hAnsi="Helvetica"/>
          <w:sz w:val="20"/>
          <w:szCs w:val="20"/>
        </w:rPr>
        <w:t xml:space="preserve">This Annual Report </w:t>
      </w:r>
      <w:r>
        <w:rPr>
          <w:rFonts w:ascii="Helvetica" w:hAnsi="Helvetica"/>
          <w:sz w:val="20"/>
          <w:szCs w:val="20"/>
        </w:rPr>
        <w:t xml:space="preserve">is posted </w:t>
      </w:r>
      <w:r w:rsidRPr="001F3D97">
        <w:rPr>
          <w:rFonts w:ascii="Helvetica" w:hAnsi="Helvetica"/>
          <w:sz w:val="20"/>
          <w:szCs w:val="20"/>
        </w:rPr>
        <w:t>on the</w:t>
      </w:r>
      <w:r w:rsidRPr="00323056">
        <w:rPr>
          <w:rFonts w:ascii="Helvetica" w:hAnsi="Helvetica"/>
          <w:sz w:val="20"/>
          <w:szCs w:val="20"/>
        </w:rPr>
        <w:t xml:space="preserve"> </w:t>
      </w:r>
      <w:hyperlink r:id="rId15" w:history="1">
        <w:r w:rsidRPr="00323056">
          <w:rPr>
            <w:rStyle w:val="Hyperlink"/>
            <w:rFonts w:ascii="Helvetica" w:hAnsi="Helvetica"/>
            <w:sz w:val="20"/>
            <w:szCs w:val="20"/>
          </w:rPr>
          <w:t>School of Nursing Faculty Council Web page</w:t>
        </w:r>
      </w:hyperlink>
      <w:r w:rsidRPr="001F3D97">
        <w:rPr>
          <w:rFonts w:ascii="Helvetica" w:hAnsi="Helvetica"/>
          <w:sz w:val="20"/>
          <w:szCs w:val="20"/>
        </w:rPr>
        <w:t xml:space="preserve"> on the </w:t>
      </w:r>
      <w:hyperlink r:id="rId16" w:history="1">
        <w:r w:rsidRPr="00323056">
          <w:rPr>
            <w:rStyle w:val="Hyperlink"/>
            <w:rFonts w:ascii="Helvetica" w:hAnsi="Helvetica"/>
            <w:sz w:val="20"/>
            <w:szCs w:val="20"/>
          </w:rPr>
          <w:t>Academic Senate Web site</w:t>
        </w:r>
      </w:hyperlink>
      <w:r>
        <w:rPr>
          <w:rFonts w:ascii="Helvetica" w:hAnsi="Helvetica"/>
          <w:sz w:val="20"/>
          <w:szCs w:val="20"/>
        </w:rPr>
        <w:t>.</w:t>
      </w:r>
      <w:r w:rsidR="00AB4C16">
        <w:rPr>
          <w:rFonts w:ascii="Helvetica" w:hAnsi="Helvetica"/>
          <w:sz w:val="20"/>
          <w:szCs w:val="20"/>
        </w:rPr>
        <w:t xml:space="preserve"> </w:t>
      </w:r>
      <w:r>
        <w:rPr>
          <w:rFonts w:ascii="Helvetica" w:hAnsi="Helvetica"/>
          <w:sz w:val="20"/>
          <w:szCs w:val="20"/>
        </w:rPr>
        <w:t>A</w:t>
      </w:r>
      <w:r w:rsidRPr="001F3D97">
        <w:rPr>
          <w:rFonts w:ascii="Helvetica" w:hAnsi="Helvetica"/>
          <w:sz w:val="20"/>
          <w:szCs w:val="20"/>
        </w:rPr>
        <w:t xml:space="preserve">ppendices are </w:t>
      </w:r>
      <w:r>
        <w:rPr>
          <w:rFonts w:ascii="Helvetica" w:hAnsi="Helvetica"/>
          <w:sz w:val="20"/>
          <w:szCs w:val="20"/>
        </w:rPr>
        <w:t>embedded into this PDF document</w:t>
      </w:r>
      <w:r w:rsidRPr="001F3D97">
        <w:rPr>
          <w:rFonts w:ascii="Helvetica" w:hAnsi="Helvetica"/>
          <w:sz w:val="20"/>
          <w:szCs w:val="20"/>
        </w:rPr>
        <w:t>.</w:t>
      </w:r>
    </w:p>
    <w:p w14:paraId="79B1C13E" w14:textId="77777777" w:rsidR="009640E6" w:rsidRDefault="009640E6" w:rsidP="009640E6">
      <w:pPr>
        <w:spacing w:after="120"/>
        <w:rPr>
          <w:rFonts w:ascii="Helvetica" w:hAnsi="Helvetica"/>
          <w:sz w:val="20"/>
          <w:szCs w:val="20"/>
        </w:rPr>
      </w:pPr>
    </w:p>
    <w:p w14:paraId="6EAC23F3" w14:textId="77777777" w:rsidR="008B1047" w:rsidRDefault="007426E2" w:rsidP="00AD12CA">
      <w:pPr>
        <w:spacing w:line="276" w:lineRule="auto"/>
        <w:ind w:left="1440" w:hanging="1440"/>
        <w:rPr>
          <w:rFonts w:ascii="Helvetica" w:hAnsi="Helvetica"/>
          <w:sz w:val="20"/>
          <w:szCs w:val="20"/>
        </w:rPr>
      </w:pPr>
      <w:r>
        <w:rPr>
          <w:rFonts w:ascii="Helvetica" w:hAnsi="Helvetica"/>
          <w:sz w:val="20"/>
          <w:szCs w:val="20"/>
        </w:rPr>
        <w:t>Appendix 1</w:t>
      </w:r>
    </w:p>
    <w:p w14:paraId="68E747C6" w14:textId="77777777" w:rsidR="008B1047" w:rsidRDefault="008B1047" w:rsidP="00AD12CA">
      <w:pPr>
        <w:spacing w:line="276" w:lineRule="auto"/>
        <w:ind w:left="1440" w:hanging="1440"/>
        <w:rPr>
          <w:rFonts w:ascii="Helvetica" w:hAnsi="Helvetica"/>
          <w:sz w:val="20"/>
          <w:szCs w:val="20"/>
        </w:rPr>
      </w:pPr>
    </w:p>
    <w:p w14:paraId="334F6FAB" w14:textId="1D7C0AC1" w:rsidR="00667E76" w:rsidRDefault="008B1047" w:rsidP="00AD12CA">
      <w:pPr>
        <w:spacing w:line="276" w:lineRule="auto"/>
        <w:ind w:left="1440" w:hanging="1440"/>
        <w:rPr>
          <w:rFonts w:ascii="Helvetica" w:hAnsi="Helvetica"/>
          <w:sz w:val="20"/>
          <w:szCs w:val="20"/>
        </w:rPr>
      </w:pPr>
      <w:r>
        <w:rPr>
          <w:rFonts w:ascii="Helvetica" w:hAnsi="Helvetica"/>
          <w:sz w:val="20"/>
          <w:szCs w:val="20"/>
        </w:rPr>
        <w:t>Appendix 2</w:t>
      </w:r>
      <w:r w:rsidR="007426E2">
        <w:rPr>
          <w:rFonts w:ascii="Helvetica" w:hAnsi="Helvetica"/>
          <w:sz w:val="20"/>
          <w:szCs w:val="20"/>
        </w:rPr>
        <w:t xml:space="preserve">: </w:t>
      </w:r>
      <w:r w:rsidR="007B75A8">
        <w:rPr>
          <w:rFonts w:ascii="Helvetica" w:hAnsi="Helvetica"/>
          <w:sz w:val="20"/>
          <w:szCs w:val="20"/>
        </w:rPr>
        <w:tab/>
        <w:t>DNP Task Force Roster</w:t>
      </w:r>
      <w:r w:rsidR="00AD12CA">
        <w:rPr>
          <w:rFonts w:ascii="Helvetica" w:hAnsi="Helvetica"/>
          <w:sz w:val="20"/>
          <w:szCs w:val="20"/>
        </w:rPr>
        <w:tab/>
      </w:r>
    </w:p>
    <w:p w14:paraId="2C9B1CBE" w14:textId="55AA7772" w:rsidR="00D11E18" w:rsidRDefault="00D11E18" w:rsidP="00667E76">
      <w:pPr>
        <w:spacing w:line="276" w:lineRule="auto"/>
        <w:rPr>
          <w:rFonts w:ascii="Helvetica" w:hAnsi="Helvetica"/>
          <w:sz w:val="20"/>
          <w:szCs w:val="20"/>
        </w:rPr>
      </w:pPr>
    </w:p>
    <w:p w14:paraId="07B522C4" w14:textId="5A98C1E0" w:rsidR="00D11E18" w:rsidRDefault="00D11E18" w:rsidP="00AD12CA">
      <w:pPr>
        <w:spacing w:line="276" w:lineRule="auto"/>
        <w:ind w:left="1440" w:hanging="1440"/>
        <w:rPr>
          <w:rFonts w:ascii="Helvetica" w:hAnsi="Helvetica"/>
          <w:sz w:val="20"/>
          <w:szCs w:val="20"/>
        </w:rPr>
      </w:pPr>
      <w:r>
        <w:rPr>
          <w:rFonts w:ascii="Helvetica" w:hAnsi="Helvetica"/>
          <w:sz w:val="20"/>
          <w:szCs w:val="20"/>
        </w:rPr>
        <w:t xml:space="preserve">Appendix </w:t>
      </w:r>
      <w:r w:rsidR="008B1047">
        <w:rPr>
          <w:rFonts w:ascii="Helvetica" w:hAnsi="Helvetica"/>
          <w:sz w:val="20"/>
          <w:szCs w:val="20"/>
        </w:rPr>
        <w:t>3</w:t>
      </w:r>
      <w:r>
        <w:rPr>
          <w:rFonts w:ascii="Helvetica" w:hAnsi="Helvetica"/>
          <w:sz w:val="20"/>
          <w:szCs w:val="20"/>
        </w:rPr>
        <w:t>:</w:t>
      </w:r>
      <w:r w:rsidR="00AD12CA">
        <w:rPr>
          <w:rFonts w:ascii="Helvetica" w:hAnsi="Helvetica"/>
          <w:sz w:val="20"/>
          <w:szCs w:val="20"/>
        </w:rPr>
        <w:tab/>
      </w:r>
      <w:r w:rsidR="007B75A8">
        <w:rPr>
          <w:rFonts w:ascii="Helvetica" w:hAnsi="Helvetica"/>
          <w:sz w:val="20"/>
          <w:szCs w:val="20"/>
        </w:rPr>
        <w:t>DNP Presentation to Spring Full Faculty F</w:t>
      </w:r>
    </w:p>
    <w:p w14:paraId="1781AD53" w14:textId="64E310DB" w:rsidR="00D11E18" w:rsidRDefault="00D11E18" w:rsidP="00667E76">
      <w:pPr>
        <w:spacing w:line="276" w:lineRule="auto"/>
        <w:rPr>
          <w:rFonts w:ascii="Helvetica" w:hAnsi="Helvetica"/>
          <w:sz w:val="20"/>
          <w:szCs w:val="20"/>
        </w:rPr>
      </w:pPr>
    </w:p>
    <w:p w14:paraId="760A9B3D" w14:textId="46A51320" w:rsidR="00D11E18" w:rsidRDefault="00D11E18" w:rsidP="00667E76">
      <w:pPr>
        <w:spacing w:line="276" w:lineRule="auto"/>
        <w:rPr>
          <w:rFonts w:ascii="Helvetica" w:hAnsi="Helvetica"/>
          <w:sz w:val="20"/>
          <w:szCs w:val="20"/>
        </w:rPr>
      </w:pPr>
      <w:r>
        <w:rPr>
          <w:rFonts w:ascii="Helvetica" w:hAnsi="Helvetica"/>
          <w:sz w:val="20"/>
          <w:szCs w:val="20"/>
        </w:rPr>
        <w:t xml:space="preserve">Appendix </w:t>
      </w:r>
      <w:r w:rsidR="008B1047">
        <w:rPr>
          <w:rFonts w:ascii="Helvetica" w:hAnsi="Helvetica"/>
          <w:sz w:val="20"/>
          <w:szCs w:val="20"/>
        </w:rPr>
        <w:t>4</w:t>
      </w:r>
      <w:r>
        <w:rPr>
          <w:rFonts w:ascii="Helvetica" w:hAnsi="Helvetica"/>
          <w:sz w:val="20"/>
          <w:szCs w:val="20"/>
        </w:rPr>
        <w:t>:</w:t>
      </w:r>
      <w:r>
        <w:rPr>
          <w:rFonts w:ascii="Helvetica" w:hAnsi="Helvetica"/>
          <w:sz w:val="20"/>
          <w:szCs w:val="20"/>
        </w:rPr>
        <w:tab/>
      </w:r>
      <w:r w:rsidR="00A62FCB">
        <w:rPr>
          <w:rFonts w:ascii="Helvetica" w:hAnsi="Helvetica"/>
          <w:sz w:val="20"/>
          <w:szCs w:val="20"/>
        </w:rPr>
        <w:t>SON Sabbatical Policies</w:t>
      </w:r>
    </w:p>
    <w:p w14:paraId="5388EFFA" w14:textId="476B2E73" w:rsidR="00D11E18" w:rsidRDefault="00D11E18" w:rsidP="00667E76">
      <w:pPr>
        <w:spacing w:line="276" w:lineRule="auto"/>
        <w:rPr>
          <w:rFonts w:ascii="Helvetica" w:hAnsi="Helvetica"/>
          <w:sz w:val="20"/>
          <w:szCs w:val="20"/>
        </w:rPr>
      </w:pPr>
    </w:p>
    <w:p w14:paraId="24DE3967" w14:textId="13F8D3C6" w:rsidR="00D11E18" w:rsidRDefault="00D11E18" w:rsidP="00667E76">
      <w:pPr>
        <w:spacing w:line="276" w:lineRule="auto"/>
        <w:rPr>
          <w:rFonts w:ascii="Helvetica" w:hAnsi="Helvetica"/>
          <w:sz w:val="20"/>
          <w:szCs w:val="20"/>
        </w:rPr>
      </w:pPr>
      <w:r>
        <w:rPr>
          <w:rFonts w:ascii="Helvetica" w:hAnsi="Helvetica"/>
          <w:sz w:val="20"/>
          <w:szCs w:val="20"/>
        </w:rPr>
        <w:t xml:space="preserve">Appendix </w:t>
      </w:r>
      <w:r w:rsidR="008B1047">
        <w:rPr>
          <w:rFonts w:ascii="Helvetica" w:hAnsi="Helvetica"/>
          <w:sz w:val="20"/>
          <w:szCs w:val="20"/>
        </w:rPr>
        <w:t>5</w:t>
      </w:r>
      <w:r>
        <w:rPr>
          <w:rFonts w:ascii="Helvetica" w:hAnsi="Helvetica"/>
          <w:sz w:val="20"/>
          <w:szCs w:val="20"/>
        </w:rPr>
        <w:t>:</w:t>
      </w:r>
      <w:r>
        <w:rPr>
          <w:rFonts w:ascii="Helvetica" w:hAnsi="Helvetica"/>
          <w:sz w:val="20"/>
          <w:szCs w:val="20"/>
        </w:rPr>
        <w:tab/>
      </w:r>
      <w:r w:rsidR="00EC4328">
        <w:rPr>
          <w:rFonts w:ascii="Helvetica" w:hAnsi="Helvetica"/>
          <w:sz w:val="20"/>
          <w:szCs w:val="20"/>
        </w:rPr>
        <w:t>Senate Shared Governance Presentation F</w:t>
      </w:r>
    </w:p>
    <w:p w14:paraId="393C0DE9" w14:textId="4FEE886C" w:rsidR="00D11E18" w:rsidRDefault="00D11E18" w:rsidP="00667E76">
      <w:pPr>
        <w:spacing w:line="276" w:lineRule="auto"/>
        <w:rPr>
          <w:rFonts w:ascii="Helvetica" w:hAnsi="Helvetica"/>
          <w:sz w:val="20"/>
          <w:szCs w:val="20"/>
        </w:rPr>
      </w:pPr>
    </w:p>
    <w:p w14:paraId="0CF47CD7" w14:textId="1E70C702" w:rsidR="00D11E18" w:rsidRDefault="00D11E18" w:rsidP="000E3100">
      <w:pPr>
        <w:spacing w:line="276" w:lineRule="auto"/>
        <w:ind w:left="1440" w:hanging="1440"/>
        <w:rPr>
          <w:rFonts w:ascii="Helvetica" w:hAnsi="Helvetica"/>
          <w:sz w:val="20"/>
          <w:szCs w:val="20"/>
        </w:rPr>
      </w:pPr>
      <w:r>
        <w:rPr>
          <w:rFonts w:ascii="Helvetica" w:hAnsi="Helvetica"/>
          <w:sz w:val="20"/>
          <w:szCs w:val="20"/>
        </w:rPr>
        <w:t xml:space="preserve">Appendix </w:t>
      </w:r>
      <w:r w:rsidR="008B1047">
        <w:rPr>
          <w:rFonts w:ascii="Helvetica" w:hAnsi="Helvetica"/>
          <w:sz w:val="20"/>
          <w:szCs w:val="20"/>
        </w:rPr>
        <w:t>6</w:t>
      </w:r>
      <w:r>
        <w:rPr>
          <w:rFonts w:ascii="Helvetica" w:hAnsi="Helvetica"/>
          <w:sz w:val="20"/>
          <w:szCs w:val="20"/>
        </w:rPr>
        <w:t>:</w:t>
      </w:r>
      <w:r>
        <w:rPr>
          <w:rFonts w:ascii="Helvetica" w:hAnsi="Helvetica"/>
          <w:sz w:val="20"/>
          <w:szCs w:val="20"/>
        </w:rPr>
        <w:tab/>
      </w:r>
      <w:r w:rsidR="00EC4328">
        <w:rPr>
          <w:rFonts w:ascii="Helvetica" w:hAnsi="Helvetica"/>
          <w:sz w:val="20"/>
          <w:szCs w:val="20"/>
        </w:rPr>
        <w:t xml:space="preserve">Recruitment &amp; Retention </w:t>
      </w:r>
      <w:r w:rsidR="00D3058E">
        <w:rPr>
          <w:rFonts w:ascii="Helvetica" w:hAnsi="Helvetica"/>
          <w:sz w:val="20"/>
          <w:szCs w:val="20"/>
        </w:rPr>
        <w:t xml:space="preserve">Committee </w:t>
      </w:r>
      <w:r w:rsidR="00810650">
        <w:rPr>
          <w:rFonts w:ascii="Helvetica" w:hAnsi="Helvetica"/>
          <w:sz w:val="20"/>
          <w:szCs w:val="20"/>
        </w:rPr>
        <w:t xml:space="preserve">Annual </w:t>
      </w:r>
      <w:r w:rsidR="00D3058E">
        <w:rPr>
          <w:rFonts w:ascii="Helvetica" w:hAnsi="Helvetica"/>
          <w:sz w:val="20"/>
          <w:szCs w:val="20"/>
        </w:rPr>
        <w:t>Report</w:t>
      </w:r>
    </w:p>
    <w:p w14:paraId="3AAC2C0A" w14:textId="7A22444F" w:rsidR="00D11E18" w:rsidRDefault="00D11E18" w:rsidP="00667E76">
      <w:pPr>
        <w:spacing w:line="276" w:lineRule="auto"/>
        <w:rPr>
          <w:rFonts w:ascii="Helvetica" w:hAnsi="Helvetica"/>
          <w:sz w:val="20"/>
          <w:szCs w:val="20"/>
        </w:rPr>
      </w:pPr>
    </w:p>
    <w:p w14:paraId="0FA3923F" w14:textId="55F7CBCB" w:rsidR="00D11E18" w:rsidRDefault="00D11E18" w:rsidP="00667E76">
      <w:pPr>
        <w:spacing w:line="276" w:lineRule="auto"/>
        <w:rPr>
          <w:rFonts w:ascii="Helvetica" w:hAnsi="Helvetica"/>
          <w:sz w:val="20"/>
          <w:szCs w:val="20"/>
        </w:rPr>
      </w:pPr>
      <w:r>
        <w:rPr>
          <w:rFonts w:ascii="Helvetica" w:hAnsi="Helvetica"/>
          <w:sz w:val="20"/>
          <w:szCs w:val="20"/>
        </w:rPr>
        <w:t xml:space="preserve">Appendix </w:t>
      </w:r>
      <w:r w:rsidR="008B1047">
        <w:rPr>
          <w:rFonts w:ascii="Helvetica" w:hAnsi="Helvetica"/>
          <w:sz w:val="20"/>
          <w:szCs w:val="20"/>
        </w:rPr>
        <w:t>7</w:t>
      </w:r>
      <w:r>
        <w:rPr>
          <w:rFonts w:ascii="Helvetica" w:hAnsi="Helvetica"/>
          <w:sz w:val="20"/>
          <w:szCs w:val="20"/>
        </w:rPr>
        <w:t>:</w:t>
      </w:r>
      <w:r>
        <w:rPr>
          <w:rFonts w:ascii="Helvetica" w:hAnsi="Helvetica"/>
          <w:sz w:val="20"/>
          <w:szCs w:val="20"/>
        </w:rPr>
        <w:tab/>
      </w:r>
      <w:r w:rsidR="0015020A">
        <w:rPr>
          <w:rFonts w:ascii="Helvetica" w:hAnsi="Helvetica"/>
          <w:sz w:val="20"/>
          <w:szCs w:val="20"/>
        </w:rPr>
        <w:t xml:space="preserve">Teaching Learning Modalities Task Force Recommendations </w:t>
      </w:r>
    </w:p>
    <w:p w14:paraId="0584C201" w14:textId="51136705" w:rsidR="0015020A" w:rsidRDefault="0015020A" w:rsidP="00667E76">
      <w:pPr>
        <w:spacing w:line="276" w:lineRule="auto"/>
        <w:rPr>
          <w:rFonts w:ascii="Helvetica" w:hAnsi="Helvetica"/>
          <w:sz w:val="20"/>
          <w:szCs w:val="20"/>
        </w:rPr>
      </w:pPr>
    </w:p>
    <w:p w14:paraId="70640FAB" w14:textId="5E3694AA" w:rsidR="0015020A" w:rsidRDefault="0015020A" w:rsidP="00667E76">
      <w:pPr>
        <w:spacing w:line="276" w:lineRule="auto"/>
        <w:rPr>
          <w:rFonts w:ascii="Helvetica" w:hAnsi="Helvetica"/>
          <w:sz w:val="20"/>
          <w:szCs w:val="20"/>
        </w:rPr>
      </w:pPr>
      <w:r>
        <w:rPr>
          <w:rFonts w:ascii="Helvetica" w:hAnsi="Helvetica"/>
          <w:sz w:val="20"/>
          <w:szCs w:val="20"/>
        </w:rPr>
        <w:t xml:space="preserve">Appendix 8.  </w:t>
      </w:r>
      <w:r>
        <w:rPr>
          <w:rFonts w:ascii="Helvetica" w:hAnsi="Helvetica"/>
          <w:sz w:val="20"/>
          <w:szCs w:val="20"/>
        </w:rPr>
        <w:tab/>
        <w:t>DNP Council Annual Report</w:t>
      </w:r>
    </w:p>
    <w:p w14:paraId="2C152C86" w14:textId="66A06229" w:rsidR="00944A36" w:rsidRPr="00071B08" w:rsidRDefault="00325849" w:rsidP="00071B08">
      <w:pPr>
        <w:spacing w:line="276" w:lineRule="auto"/>
        <w:rPr>
          <w:rFonts w:ascii="Helvetica" w:hAnsi="Helvetica"/>
          <w:sz w:val="20"/>
          <w:szCs w:val="20"/>
        </w:rPr>
      </w:pPr>
      <w:r>
        <w:rPr>
          <w:rFonts w:ascii="Helvetica" w:hAnsi="Helvetica"/>
          <w:sz w:val="20"/>
          <w:szCs w:val="20"/>
        </w:rPr>
        <w:tab/>
      </w:r>
    </w:p>
    <w:sectPr w:rsidR="00944A36" w:rsidRPr="00071B08" w:rsidSect="00192496">
      <w:headerReference w:type="even" r:id="rId17"/>
      <w:headerReference w:type="default" r:id="rId18"/>
      <w:footerReference w:type="default" r:id="rId19"/>
      <w:headerReference w:type="first" r:id="rId20"/>
      <w:type w:val="continuous"/>
      <w:pgSz w:w="12240" w:h="15840" w:code="1"/>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6B22" w14:textId="77777777" w:rsidR="00F85948" w:rsidRDefault="00F85948">
      <w:r>
        <w:separator/>
      </w:r>
    </w:p>
  </w:endnote>
  <w:endnote w:type="continuationSeparator" w:id="0">
    <w:p w14:paraId="4B779A09" w14:textId="77777777" w:rsidR="00F85948" w:rsidRDefault="00F8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7A58" w14:textId="77777777" w:rsidR="00681121" w:rsidRDefault="00681121" w:rsidP="004E00C1">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Pr>
        <w:rFonts w:ascii="Helvetica" w:hAnsi="Helvetica"/>
        <w:noProof/>
        <w:sz w:val="16"/>
        <w:szCs w:val="16"/>
      </w:rPr>
      <w:t>4</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C95969">
      <w:rPr>
        <w:rFonts w:ascii="Helvetica" w:hAnsi="Helvetica"/>
        <w:noProof/>
        <w:sz w:val="16"/>
        <w:szCs w:val="16"/>
      </w:rPr>
      <w:t>4</w:t>
    </w:r>
    <w:r w:rsidRPr="00142C9F">
      <w:rPr>
        <w:rFonts w:ascii="Helvetica" w:hAnsi="Helvetica"/>
        <w:sz w:val="16"/>
        <w:szCs w:val="16"/>
      </w:rPr>
      <w:fldChar w:fldCharType="end"/>
    </w:r>
  </w:p>
  <w:p w14:paraId="42075464" w14:textId="77777777" w:rsidR="00681121" w:rsidRDefault="00681121" w:rsidP="004E00C1">
    <w:pPr>
      <w:pStyle w:val="Footer"/>
      <w:tabs>
        <w:tab w:val="clear" w:pos="4320"/>
        <w:tab w:val="clear" w:pos="8640"/>
      </w:tabs>
      <w:jc w:val="right"/>
      <w:rPr>
        <w:rFonts w:ascii="Helvetica" w:hAnsi="Helvetica"/>
        <w:sz w:val="16"/>
        <w:szCs w:val="16"/>
      </w:rPr>
    </w:pPr>
    <w:r>
      <w:rPr>
        <w:rFonts w:ascii="Helvetica" w:hAnsi="Helvetica"/>
        <w:sz w:val="16"/>
        <w:szCs w:val="16"/>
      </w:rPr>
      <w:t>School of Nursing Faculty Council</w:t>
    </w:r>
  </w:p>
  <w:p w14:paraId="2E3D52AD" w14:textId="77777777" w:rsidR="00681121" w:rsidRPr="00142C9F" w:rsidRDefault="00681121" w:rsidP="004E00C1">
    <w:pPr>
      <w:pStyle w:val="Footer"/>
      <w:tabs>
        <w:tab w:val="clear" w:pos="4320"/>
        <w:tab w:val="clear" w:pos="8640"/>
      </w:tabs>
      <w:jc w:val="right"/>
      <w:rPr>
        <w:rFonts w:ascii="Helvetica" w:hAnsi="Helvetica"/>
        <w:sz w:val="16"/>
        <w:szCs w:val="16"/>
      </w:rPr>
    </w:pPr>
    <w:r>
      <w:rPr>
        <w:rFonts w:ascii="Helvetica" w:hAnsi="Helvetica"/>
        <w:sz w:val="16"/>
        <w:szCs w:val="16"/>
      </w:rPr>
      <w:t>Annual Report 2012-2013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8C41" w14:textId="77777777" w:rsidR="00192496" w:rsidRDefault="005B3292" w:rsidP="005B3292">
    <w:pPr>
      <w:pStyle w:val="Footer"/>
      <w:rPr>
        <w:rFonts w:ascii="Helvetica" w:hAnsi="Helvetica" w:cs="Helvetica"/>
        <w:sz w:val="16"/>
        <w:szCs w:val="16"/>
      </w:rPr>
    </w:pPr>
    <w:r>
      <w:rPr>
        <w:rFonts w:ascii="Helvetica" w:hAnsi="Helvetica" w:cs="Helvetica"/>
        <w:sz w:val="16"/>
        <w:szCs w:val="16"/>
      </w:rPr>
      <w:tab/>
    </w:r>
    <w:r w:rsidR="000B7449">
      <w:rPr>
        <w:rFonts w:ascii="Helvetica" w:hAnsi="Helvetica" w:cs="Helvetica"/>
        <w:sz w:val="16"/>
        <w:szCs w:val="16"/>
      </w:rPr>
      <w:tab/>
    </w:r>
  </w:p>
  <w:p w14:paraId="67AB6A29" w14:textId="77777777" w:rsidR="005B3292" w:rsidRDefault="00192496" w:rsidP="000B7449">
    <w:pPr>
      <w:pStyle w:val="Footer"/>
      <w:tabs>
        <w:tab w:val="clear" w:pos="4320"/>
        <w:tab w:val="clear" w:pos="8640"/>
        <w:tab w:val="center" w:pos="8100"/>
        <w:tab w:val="right" w:pos="9360"/>
      </w:tabs>
      <w:rPr>
        <w:rFonts w:ascii="Helvetica" w:hAnsi="Helvetica" w:cs="Helvetica"/>
        <w:sz w:val="16"/>
        <w:szCs w:val="16"/>
      </w:rPr>
    </w:pPr>
    <w:r>
      <w:rPr>
        <w:rFonts w:ascii="Helvetica" w:hAnsi="Helvetica" w:cs="Helvetica"/>
        <w:sz w:val="16"/>
        <w:szCs w:val="16"/>
      </w:rPr>
      <w:t>Senate Staff:</w:t>
    </w:r>
    <w:r w:rsidR="000B7449">
      <w:rPr>
        <w:rFonts w:ascii="Helvetica" w:hAnsi="Helvetica" w:cs="Helvetica"/>
        <w:sz w:val="16"/>
        <w:szCs w:val="16"/>
      </w:rPr>
      <w:tab/>
      <w:t xml:space="preserve">  </w:t>
    </w:r>
    <w:r w:rsidR="005B3292" w:rsidRPr="005D56B7">
      <w:rPr>
        <w:rFonts w:ascii="Helvetica" w:hAnsi="Helvetica" w:cs="Helvetica"/>
        <w:sz w:val="16"/>
        <w:szCs w:val="16"/>
      </w:rPr>
      <w:t>School of Nursing Faculty Council</w:t>
    </w:r>
    <w:r w:rsidR="005B3292">
      <w:rPr>
        <w:rFonts w:ascii="Helvetica" w:hAnsi="Helvetica" w:cs="Helvetica"/>
        <w:sz w:val="16"/>
        <w:szCs w:val="16"/>
      </w:rPr>
      <w:tab/>
    </w:r>
  </w:p>
  <w:p w14:paraId="36148ADA" w14:textId="3DF4CE83" w:rsidR="00192496" w:rsidRPr="00192496" w:rsidRDefault="00192496" w:rsidP="00550409">
    <w:pPr>
      <w:pStyle w:val="Footer"/>
      <w:tabs>
        <w:tab w:val="clear" w:pos="4320"/>
        <w:tab w:val="clear" w:pos="8640"/>
        <w:tab w:val="right" w:pos="9360"/>
      </w:tabs>
      <w:rPr>
        <w:rFonts w:ascii="Helvetica" w:hAnsi="Helvetica" w:cs="Helvetica"/>
        <w:sz w:val="16"/>
        <w:szCs w:val="16"/>
      </w:rPr>
    </w:pPr>
    <w:r w:rsidRPr="00192496">
      <w:rPr>
        <w:rFonts w:ascii="Helvetica" w:hAnsi="Helvetica" w:cs="Helvetica"/>
        <w:sz w:val="16"/>
        <w:szCs w:val="16"/>
      </w:rPr>
      <w:t>Kirstin McRae, Senior Senate Analyst</w:t>
    </w:r>
    <w:r w:rsidR="00550409">
      <w:rPr>
        <w:rFonts w:ascii="Helvetica" w:hAnsi="Helvetica" w:cs="Helvetica"/>
        <w:sz w:val="16"/>
        <w:szCs w:val="16"/>
      </w:rPr>
      <w:t xml:space="preserve">                                                                                                             </w:t>
    </w:r>
    <w:r w:rsidR="000B7449">
      <w:rPr>
        <w:rFonts w:ascii="Helvetica" w:hAnsi="Helvetica" w:cs="Helvetica"/>
        <w:sz w:val="16"/>
        <w:szCs w:val="16"/>
      </w:rPr>
      <w:t>20</w:t>
    </w:r>
    <w:r w:rsidR="007D491A">
      <w:rPr>
        <w:rFonts w:ascii="Helvetica" w:hAnsi="Helvetica" w:cs="Helvetica"/>
        <w:sz w:val="16"/>
        <w:szCs w:val="16"/>
      </w:rPr>
      <w:t>2</w:t>
    </w:r>
    <w:r w:rsidR="00663720">
      <w:rPr>
        <w:rFonts w:ascii="Helvetica" w:hAnsi="Helvetica" w:cs="Helvetica"/>
        <w:sz w:val="16"/>
        <w:szCs w:val="16"/>
      </w:rPr>
      <w:t>2</w:t>
    </w:r>
    <w:r w:rsidR="000B7449">
      <w:rPr>
        <w:rFonts w:ascii="Helvetica" w:hAnsi="Helvetica" w:cs="Helvetica"/>
        <w:sz w:val="16"/>
        <w:szCs w:val="16"/>
      </w:rPr>
      <w:t>-202</w:t>
    </w:r>
    <w:r w:rsidR="00663720">
      <w:rPr>
        <w:rFonts w:ascii="Helvetica" w:hAnsi="Helvetica" w:cs="Helvetica"/>
        <w:sz w:val="16"/>
        <w:szCs w:val="16"/>
      </w:rPr>
      <w:t>3</w:t>
    </w:r>
    <w:r w:rsidR="000B7449" w:rsidRPr="005D56B7">
      <w:rPr>
        <w:rFonts w:ascii="Helvetica" w:hAnsi="Helvetica" w:cs="Helvetica"/>
        <w:sz w:val="16"/>
        <w:szCs w:val="16"/>
      </w:rPr>
      <w:t xml:space="preserve"> Annual Repor</w:t>
    </w:r>
    <w:r w:rsidR="000B7449">
      <w:rPr>
        <w:rFonts w:ascii="Helvetica" w:hAnsi="Helvetica" w:cs="Helvetica"/>
        <w:sz w:val="16"/>
        <w:szCs w:val="16"/>
      </w:rPr>
      <w:t>t</w:t>
    </w:r>
    <w:r w:rsidR="005B3292">
      <w:rPr>
        <w:rFonts w:ascii="Helvetica" w:hAnsi="Helvetica" w:cs="Helvetica"/>
        <w:sz w:val="16"/>
        <w:szCs w:val="16"/>
      </w:rPr>
      <w:tab/>
      <w:t xml:space="preserve">          </w:t>
    </w:r>
  </w:p>
  <w:p w14:paraId="4D1F8C82" w14:textId="77777777" w:rsidR="0076224E" w:rsidRDefault="0037063E" w:rsidP="005B3292">
    <w:pPr>
      <w:pStyle w:val="Footer"/>
    </w:pPr>
    <w:hyperlink r:id="rId1" w:history="1">
      <w:r w:rsidR="00AD62B8" w:rsidRPr="00A00B93">
        <w:rPr>
          <w:rStyle w:val="Hyperlink"/>
          <w:rFonts w:ascii="Helvetica" w:hAnsi="Helvetica" w:cs="Helvetica"/>
          <w:sz w:val="16"/>
          <w:szCs w:val="16"/>
        </w:rPr>
        <w:t>kirstin.mcrae@ucsf.edu</w:t>
      </w:r>
    </w:hyperlink>
    <w:r w:rsidR="00AD62B8">
      <w:rPr>
        <w:rFonts w:ascii="Helvetica" w:hAnsi="Helvetica" w:cs="Helvetica"/>
        <w:sz w:val="16"/>
        <w:szCs w:val="16"/>
      </w:rPr>
      <w:t xml:space="preserve"> | 415.</w:t>
    </w:r>
    <w:r w:rsidR="00192496" w:rsidRPr="00192496">
      <w:rPr>
        <w:rFonts w:ascii="Helvetica" w:hAnsi="Helvetica" w:cs="Helvetica"/>
        <w:sz w:val="16"/>
        <w:szCs w:val="16"/>
      </w:rPr>
      <w:t>514-0315</w:t>
    </w:r>
    <w:r w:rsidR="005B3292">
      <w:rPr>
        <w:rFonts w:ascii="Helvetica" w:hAnsi="Helvetica" w:cs="Helvetica"/>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F173" w14:textId="77777777" w:rsidR="00681121" w:rsidRDefault="00311558" w:rsidP="00311558">
    <w:pPr>
      <w:pStyle w:val="Footer"/>
      <w:tabs>
        <w:tab w:val="clear" w:pos="4320"/>
        <w:tab w:val="clear" w:pos="8640"/>
        <w:tab w:val="left" w:pos="5805"/>
        <w:tab w:val="right" w:pos="9360"/>
      </w:tabs>
      <w:rPr>
        <w:rFonts w:ascii="Helvetica" w:hAnsi="Helvetica"/>
        <w:sz w:val="16"/>
        <w:szCs w:val="16"/>
      </w:rPr>
    </w:pPr>
    <w:r>
      <w:rPr>
        <w:rFonts w:ascii="Helvetica" w:hAnsi="Helvetica"/>
        <w:sz w:val="16"/>
        <w:szCs w:val="16"/>
      </w:rPr>
      <w:tab/>
    </w:r>
    <w:r>
      <w:rPr>
        <w:rFonts w:ascii="Helvetica" w:hAnsi="Helvetica"/>
        <w:sz w:val="16"/>
        <w:szCs w:val="16"/>
      </w:rPr>
      <w:tab/>
    </w:r>
  </w:p>
  <w:p w14:paraId="1BE7895E" w14:textId="77777777" w:rsidR="002541FF" w:rsidRPr="00EE6D5C" w:rsidRDefault="00121A7B" w:rsidP="002541FF">
    <w:pPr>
      <w:rPr>
        <w:rFonts w:ascii="Helvetica" w:hAnsi="Helvetica"/>
        <w:sz w:val="16"/>
        <w:szCs w:val="16"/>
      </w:rPr>
    </w:pP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sidR="00AD62B8">
      <w:rPr>
        <w:rFonts w:ascii="Helvetica" w:hAnsi="Helvetica"/>
        <w:sz w:val="16"/>
        <w:szCs w:val="16"/>
      </w:rPr>
      <w:tab/>
    </w:r>
    <w:r>
      <w:rPr>
        <w:rFonts w:ascii="Helvetica" w:hAnsi="Helvetica"/>
        <w:sz w:val="16"/>
        <w:szCs w:val="16"/>
      </w:rPr>
      <w:t xml:space="preserve">            Page </w:t>
    </w:r>
    <w:r>
      <w:rPr>
        <w:rFonts w:ascii="Helvetica" w:hAnsi="Helvetica"/>
        <w:sz w:val="16"/>
        <w:szCs w:val="16"/>
      </w:rPr>
      <w:fldChar w:fldCharType="begin"/>
    </w:r>
    <w:r>
      <w:rPr>
        <w:rFonts w:ascii="Helvetica" w:hAnsi="Helvetica"/>
        <w:sz w:val="16"/>
        <w:szCs w:val="16"/>
      </w:rPr>
      <w:instrText xml:space="preserve"> PAGE </w:instrText>
    </w:r>
    <w:r>
      <w:rPr>
        <w:rFonts w:ascii="Helvetica" w:hAnsi="Helvetica"/>
        <w:sz w:val="16"/>
        <w:szCs w:val="16"/>
      </w:rPr>
      <w:fldChar w:fldCharType="separate"/>
    </w:r>
    <w:r w:rsidR="00C95969">
      <w:rPr>
        <w:rFonts w:ascii="Helvetica" w:hAnsi="Helvetica"/>
        <w:noProof/>
        <w:sz w:val="16"/>
        <w:szCs w:val="16"/>
      </w:rPr>
      <w:t>2</w:t>
    </w:r>
    <w:r>
      <w:rPr>
        <w:rFonts w:ascii="Helvetica" w:hAnsi="Helvetica"/>
        <w:sz w:val="16"/>
        <w:szCs w:val="16"/>
      </w:rPr>
      <w:fldChar w:fldCharType="end"/>
    </w:r>
    <w:r>
      <w:rPr>
        <w:rFonts w:ascii="Helvetica" w:hAnsi="Helvetica"/>
        <w:sz w:val="16"/>
        <w:szCs w:val="16"/>
      </w:rPr>
      <w:t xml:space="preserve"> of </w:t>
    </w:r>
    <w:r>
      <w:rPr>
        <w:rFonts w:ascii="Helvetica" w:hAnsi="Helvetica"/>
        <w:sz w:val="16"/>
        <w:szCs w:val="16"/>
      </w:rPr>
      <w:fldChar w:fldCharType="begin"/>
    </w:r>
    <w:r>
      <w:rPr>
        <w:rFonts w:ascii="Helvetica" w:hAnsi="Helvetica"/>
        <w:sz w:val="16"/>
        <w:szCs w:val="16"/>
      </w:rPr>
      <w:instrText xml:space="preserve"> NUMPAGES </w:instrText>
    </w:r>
    <w:r>
      <w:rPr>
        <w:rFonts w:ascii="Helvetica" w:hAnsi="Helvetica"/>
        <w:sz w:val="16"/>
        <w:szCs w:val="16"/>
      </w:rPr>
      <w:fldChar w:fldCharType="separate"/>
    </w:r>
    <w:r w:rsidR="00C95969">
      <w:rPr>
        <w:rFonts w:ascii="Helvetica" w:hAnsi="Helvetica"/>
        <w:noProof/>
        <w:sz w:val="16"/>
        <w:szCs w:val="16"/>
      </w:rPr>
      <w:t>4</w:t>
    </w:r>
    <w:r>
      <w:rPr>
        <w:rFonts w:ascii="Helvetica" w:hAnsi="Helvetica"/>
        <w:sz w:val="16"/>
        <w:szCs w:val="16"/>
      </w:rPr>
      <w:fldChar w:fldCharType="end"/>
    </w:r>
  </w:p>
  <w:p w14:paraId="1C8DA4A8" w14:textId="77777777" w:rsidR="002541FF" w:rsidRPr="00EE6D5C" w:rsidRDefault="002541FF" w:rsidP="002541FF">
    <w:pPr>
      <w:rPr>
        <w:rFonts w:ascii="Helvetica" w:hAnsi="Helvetica"/>
        <w:sz w:val="16"/>
        <w:szCs w:val="16"/>
      </w:rPr>
    </w:pPr>
    <w:r w:rsidRPr="002541FF">
      <w:rPr>
        <w:rFonts w:ascii="Helvetica" w:hAnsi="Helvetica"/>
        <w:sz w:val="16"/>
        <w:szCs w:val="16"/>
      </w:rPr>
      <w:t xml:space="preserve"> </w:t>
    </w:r>
    <w:r>
      <w:rPr>
        <w:rFonts w:ascii="Helvetica" w:hAnsi="Helvetica"/>
        <w:sz w:val="16"/>
        <w:szCs w:val="16"/>
      </w:rPr>
      <w:tab/>
    </w:r>
    <w:r>
      <w:rPr>
        <w:rFonts w:ascii="Helvetica" w:hAnsi="Helvetica"/>
        <w:sz w:val="16"/>
        <w:szCs w:val="16"/>
      </w:rPr>
      <w:tab/>
    </w:r>
    <w:r w:rsidR="00121A7B">
      <w:rPr>
        <w:rFonts w:ascii="Helvetica" w:hAnsi="Helvetica"/>
        <w:sz w:val="16"/>
        <w:szCs w:val="16"/>
      </w:rPr>
      <w:tab/>
    </w:r>
    <w:r w:rsidR="00121A7B">
      <w:rPr>
        <w:rFonts w:ascii="Helvetica" w:hAnsi="Helvetica"/>
        <w:sz w:val="16"/>
        <w:szCs w:val="16"/>
      </w:rPr>
      <w:tab/>
    </w:r>
    <w:r w:rsidR="00121A7B">
      <w:rPr>
        <w:rFonts w:ascii="Helvetica" w:hAnsi="Helvetica"/>
        <w:sz w:val="16"/>
        <w:szCs w:val="16"/>
      </w:rPr>
      <w:tab/>
    </w:r>
    <w:r w:rsidR="00121A7B">
      <w:rPr>
        <w:rFonts w:ascii="Helvetica" w:hAnsi="Helvetica"/>
        <w:sz w:val="16"/>
        <w:szCs w:val="16"/>
      </w:rPr>
      <w:tab/>
      <w:t xml:space="preserve">      </w:t>
    </w:r>
    <w:r w:rsidR="00AD62B8">
      <w:rPr>
        <w:rFonts w:ascii="Helvetica" w:hAnsi="Helvetica"/>
        <w:sz w:val="16"/>
        <w:szCs w:val="16"/>
      </w:rPr>
      <w:tab/>
    </w:r>
    <w:r w:rsidR="00AD62B8">
      <w:rPr>
        <w:rFonts w:ascii="Helvetica" w:hAnsi="Helvetica"/>
        <w:sz w:val="16"/>
        <w:szCs w:val="16"/>
      </w:rPr>
      <w:tab/>
    </w:r>
    <w:r w:rsidR="00AD62B8">
      <w:rPr>
        <w:rFonts w:ascii="Helvetica" w:hAnsi="Helvetica"/>
        <w:sz w:val="16"/>
        <w:szCs w:val="16"/>
      </w:rPr>
      <w:tab/>
      <w:t xml:space="preserve">      </w:t>
    </w:r>
    <w:r w:rsidR="00121A7B">
      <w:rPr>
        <w:rFonts w:ascii="Helvetica" w:hAnsi="Helvetica"/>
        <w:sz w:val="16"/>
        <w:szCs w:val="16"/>
      </w:rPr>
      <w:t xml:space="preserve">    </w:t>
    </w:r>
    <w:r>
      <w:rPr>
        <w:rFonts w:ascii="Helvetica" w:hAnsi="Helvetica"/>
        <w:sz w:val="16"/>
        <w:szCs w:val="16"/>
      </w:rPr>
      <w:t>School of Nursing Faculty Council</w:t>
    </w:r>
  </w:p>
  <w:p w14:paraId="00F27BC7" w14:textId="5C65CFA3" w:rsidR="00121A7B" w:rsidRDefault="00121A7B" w:rsidP="00121A7B">
    <w:pPr>
      <w:pStyle w:val="Footer"/>
      <w:tabs>
        <w:tab w:val="clear" w:pos="4320"/>
        <w:tab w:val="clear" w:pos="8640"/>
      </w:tabs>
      <w:rPr>
        <w:rFonts w:ascii="Helvetica" w:hAnsi="Helvetica"/>
        <w:sz w:val="16"/>
        <w:szCs w:val="16"/>
      </w:rPr>
    </w:pP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t xml:space="preserve">  </w:t>
    </w:r>
    <w:r w:rsidR="00AD62B8">
      <w:rPr>
        <w:rFonts w:ascii="Helvetica" w:hAnsi="Helvetica"/>
        <w:sz w:val="16"/>
        <w:szCs w:val="16"/>
      </w:rPr>
      <w:tab/>
    </w:r>
    <w:r w:rsidR="00AD62B8">
      <w:rPr>
        <w:rFonts w:ascii="Helvetica" w:hAnsi="Helvetica"/>
        <w:sz w:val="16"/>
        <w:szCs w:val="16"/>
      </w:rPr>
      <w:tab/>
    </w:r>
    <w:r w:rsidR="00AD62B8">
      <w:rPr>
        <w:rFonts w:ascii="Helvetica" w:hAnsi="Helvetica"/>
        <w:sz w:val="16"/>
        <w:szCs w:val="16"/>
      </w:rPr>
      <w:tab/>
      <w:t xml:space="preserve">  </w:t>
    </w:r>
    <w:r>
      <w:rPr>
        <w:rFonts w:ascii="Helvetica" w:hAnsi="Helvetica"/>
        <w:sz w:val="16"/>
        <w:szCs w:val="16"/>
      </w:rPr>
      <w:t xml:space="preserve">     20</w:t>
    </w:r>
    <w:r w:rsidR="007744AA">
      <w:rPr>
        <w:rFonts w:ascii="Helvetica" w:hAnsi="Helvetica"/>
        <w:sz w:val="16"/>
        <w:szCs w:val="16"/>
      </w:rPr>
      <w:t>2</w:t>
    </w:r>
    <w:r w:rsidR="00AC1D09">
      <w:rPr>
        <w:rFonts w:ascii="Helvetica" w:hAnsi="Helvetica"/>
        <w:sz w:val="16"/>
        <w:szCs w:val="16"/>
      </w:rPr>
      <w:t>2</w:t>
    </w:r>
    <w:r>
      <w:rPr>
        <w:rFonts w:ascii="Helvetica" w:hAnsi="Helvetica"/>
        <w:sz w:val="16"/>
        <w:szCs w:val="16"/>
      </w:rPr>
      <w:t>-202</w:t>
    </w:r>
    <w:r w:rsidR="00AC1D09">
      <w:rPr>
        <w:rFonts w:ascii="Helvetica" w:hAnsi="Helvetica"/>
        <w:sz w:val="16"/>
        <w:szCs w:val="16"/>
      </w:rPr>
      <w:t>3</w:t>
    </w:r>
    <w:r>
      <w:rPr>
        <w:rFonts w:ascii="Helvetica" w:hAnsi="Helvetica"/>
        <w:sz w:val="16"/>
        <w:szCs w:val="16"/>
      </w:rPr>
      <w:t xml:space="preserve"> Annual Report</w:t>
    </w:r>
  </w:p>
  <w:p w14:paraId="7183445A" w14:textId="77777777" w:rsidR="002541FF" w:rsidRDefault="002541FF" w:rsidP="002541FF">
    <w:pPr>
      <w:rPr>
        <w:rFonts w:ascii="Helvetica" w:hAnsi="Helvetica"/>
        <w:sz w:val="16"/>
        <w:szCs w:val="16"/>
      </w:rPr>
    </w:pPr>
  </w:p>
  <w:p w14:paraId="53E22057" w14:textId="77777777" w:rsidR="002541FF" w:rsidRDefault="00254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FAF9" w14:textId="77777777" w:rsidR="00F85948" w:rsidRDefault="00F85948">
      <w:r>
        <w:separator/>
      </w:r>
    </w:p>
  </w:footnote>
  <w:footnote w:type="continuationSeparator" w:id="0">
    <w:p w14:paraId="698095C5" w14:textId="77777777" w:rsidR="00F85948" w:rsidRDefault="00F8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F312" w14:textId="1F0A146E" w:rsidR="00EA3CE5" w:rsidRDefault="0037063E">
    <w:pPr>
      <w:pStyle w:val="Header"/>
    </w:pPr>
    <w:r>
      <w:rPr>
        <w:noProof/>
      </w:rPr>
      <w:pict w14:anchorId="7B950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24235" o:spid="_x0000_s8195" type="#_x0000_t136" style="position:absolute;margin-left:0;margin-top:0;width:471.3pt;height:188.5pt;rotation:315;z-index:-251655168;mso-position-horizontal:center;mso-position-horizontal-relative:margin;mso-position-vertical:center;mso-position-vertical-relative:margin" o:allowincell="f" fillcolor="#ff898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35F2" w14:textId="6CD18D0E" w:rsidR="00EA3CE5" w:rsidRDefault="0037063E">
    <w:pPr>
      <w:pStyle w:val="Header"/>
    </w:pPr>
    <w:r>
      <w:rPr>
        <w:noProof/>
      </w:rPr>
      <w:pict w14:anchorId="6ECDE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24236" o:spid="_x0000_s8196" type="#_x0000_t136" style="position:absolute;margin-left:0;margin-top:0;width:471.3pt;height:188.5pt;rotation:315;z-index:-251653120;mso-position-horizontal:center;mso-position-horizontal-relative:margin;mso-position-vertical:center;mso-position-vertical-relative:margin" o:allowincell="f" fillcolor="#ff898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BA91" w14:textId="130DC920" w:rsidR="00681121" w:rsidRDefault="0037063E" w:rsidP="004E00C1">
    <w:pPr>
      <w:pStyle w:val="Header"/>
      <w:ind w:left="-720"/>
    </w:pPr>
    <w:r>
      <w:rPr>
        <w:noProof/>
      </w:rPr>
      <w:pict w14:anchorId="34F31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24234" o:spid="_x0000_s8194" type="#_x0000_t136" style="position:absolute;left:0;text-align:left;margin-left:0;margin-top:0;width:471.3pt;height:188.5pt;rotation:315;z-index:-251657216;mso-position-horizontal:center;mso-position-horizontal-relative:margin;mso-position-vertical:center;mso-position-vertical-relative:margin" o:allowincell="f" fillcolor="#ff8989" stroked="f">
          <v:fill opacity=".5"/>
          <v:textpath style="font-family:&quot;Times New Roman&quot;;font-size:1pt" string="DRAFT"/>
          <w10:wrap anchorx="margin" anchory="margin"/>
        </v:shape>
      </w:pict>
    </w:r>
    <w:r w:rsidR="00681121">
      <w:rPr>
        <w:noProof/>
      </w:rPr>
      <w:drawing>
        <wp:inline distT="0" distB="0" distL="0" distR="0" wp14:anchorId="0F03760F" wp14:editId="12D4D5B9">
          <wp:extent cx="5943600" cy="785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p w14:paraId="3773422A" w14:textId="77777777" w:rsidR="00681121" w:rsidRDefault="00681121" w:rsidP="004E00C1">
    <w:pPr>
      <w:pStyle w:val="Header"/>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EAA6" w14:textId="65F4D81D" w:rsidR="00522D4E" w:rsidRDefault="0037063E">
    <w:pPr>
      <w:pStyle w:val="Header"/>
    </w:pPr>
    <w:r>
      <w:rPr>
        <w:noProof/>
      </w:rPr>
      <w:pict w14:anchorId="6892E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24238" o:spid="_x0000_s8198" type="#_x0000_t136" style="position:absolute;margin-left:0;margin-top:0;width:471.3pt;height:188.5pt;rotation:315;z-index:-251649024;mso-position-horizontal:center;mso-position-horizontal-relative:margin;mso-position-vertical:center;mso-position-vertical-relative:margin" o:allowincell="f" fillcolor="#ff8989"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7B6B" w14:textId="25A3CFEC" w:rsidR="00522D4E" w:rsidRDefault="0037063E">
    <w:pPr>
      <w:pStyle w:val="Header"/>
    </w:pPr>
    <w:r>
      <w:rPr>
        <w:noProof/>
      </w:rPr>
      <w:pict w14:anchorId="24532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24239" o:spid="_x0000_s8199" type="#_x0000_t136" style="position:absolute;margin-left:0;margin-top:0;width:471.3pt;height:188.5pt;rotation:315;z-index:-251646976;mso-position-horizontal:center;mso-position-horizontal-relative:margin;mso-position-vertical:center;mso-position-vertical-relative:margin" o:allowincell="f" fillcolor="#ff8989"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01B4" w14:textId="70C218CC" w:rsidR="00681121" w:rsidRDefault="0037063E">
    <w:pPr>
      <w:pStyle w:val="Header"/>
      <w:ind w:left="-720"/>
    </w:pPr>
    <w:r>
      <w:rPr>
        <w:noProof/>
      </w:rPr>
      <w:pict w14:anchorId="4338A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024237" o:spid="_x0000_s8197" type="#_x0000_t136" style="position:absolute;left:0;text-align:left;margin-left:0;margin-top:0;width:471.3pt;height:188.5pt;rotation:315;z-index:-251651072;mso-position-horizontal:center;mso-position-horizontal-relative:margin;mso-position-vertical:center;mso-position-vertical-relative:margin" o:allowincell="f" fillcolor="#ff8989" stroked="f">
          <v:fill opacity=".5"/>
          <v:textpath style="font-family:&quot;Times New Roman&quot;;font-size:1pt" string="DRAFT"/>
          <w10:wrap anchorx="margin" anchory="margin"/>
        </v:shape>
      </w:pict>
    </w:r>
    <w:r w:rsidR="00681121">
      <w:rPr>
        <w:noProof/>
      </w:rPr>
      <w:drawing>
        <wp:inline distT="0" distB="0" distL="0" distR="0" wp14:anchorId="0A17DD7F" wp14:editId="509908F5">
          <wp:extent cx="2247900" cy="1190625"/>
          <wp:effectExtent l="0" t="0" r="0" b="9525"/>
          <wp:docPr id="11" name="Picture 11" descr="Microsoft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Wor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a:ln>
                    <a:noFill/>
                  </a:ln>
                </pic:spPr>
              </pic:pic>
            </a:graphicData>
          </a:graphic>
        </wp:inline>
      </w:drawing>
    </w:r>
  </w:p>
  <w:p w14:paraId="42D85671" w14:textId="77777777" w:rsidR="00681121" w:rsidRDefault="00681121">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9BE"/>
    <w:multiLevelType w:val="hybridMultilevel"/>
    <w:tmpl w:val="7F6C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07B4D"/>
    <w:multiLevelType w:val="hybridMultilevel"/>
    <w:tmpl w:val="3C2C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39C9"/>
    <w:multiLevelType w:val="hybridMultilevel"/>
    <w:tmpl w:val="46EE9BA8"/>
    <w:lvl w:ilvl="0" w:tplc="599AD6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F0239B"/>
    <w:multiLevelType w:val="hybridMultilevel"/>
    <w:tmpl w:val="E0E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6715"/>
    <w:multiLevelType w:val="hybridMultilevel"/>
    <w:tmpl w:val="BCB61EA4"/>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DFA67A0"/>
    <w:multiLevelType w:val="hybridMultilevel"/>
    <w:tmpl w:val="19820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7B00C7"/>
    <w:multiLevelType w:val="hybridMultilevel"/>
    <w:tmpl w:val="0B54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43D55"/>
    <w:multiLevelType w:val="hybridMultilevel"/>
    <w:tmpl w:val="EC2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033A9"/>
    <w:multiLevelType w:val="hybridMultilevel"/>
    <w:tmpl w:val="2D1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535293">
    <w:abstractNumId w:val="2"/>
  </w:num>
  <w:num w:numId="2" w16cid:durableId="516702733">
    <w:abstractNumId w:val="1"/>
  </w:num>
  <w:num w:numId="3" w16cid:durableId="1246767571">
    <w:abstractNumId w:val="7"/>
  </w:num>
  <w:num w:numId="4" w16cid:durableId="1153717961">
    <w:abstractNumId w:val="6"/>
  </w:num>
  <w:num w:numId="5" w16cid:durableId="1614628437">
    <w:abstractNumId w:val="3"/>
  </w:num>
  <w:num w:numId="6" w16cid:durableId="66804844">
    <w:abstractNumId w:val="5"/>
  </w:num>
  <w:num w:numId="7" w16cid:durableId="2058774830">
    <w:abstractNumId w:val="4"/>
  </w:num>
  <w:num w:numId="8" w16cid:durableId="565411547">
    <w:abstractNumId w:val="4"/>
  </w:num>
  <w:num w:numId="9" w16cid:durableId="1120302123">
    <w:abstractNumId w:val="8"/>
  </w:num>
  <w:num w:numId="10" w16cid:durableId="15306811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C"/>
    <w:rsid w:val="000001D9"/>
    <w:rsid w:val="000005A9"/>
    <w:rsid w:val="00001BC9"/>
    <w:rsid w:val="00003D0C"/>
    <w:rsid w:val="00006BB0"/>
    <w:rsid w:val="00006BC1"/>
    <w:rsid w:val="00006E08"/>
    <w:rsid w:val="00006E32"/>
    <w:rsid w:val="0000711C"/>
    <w:rsid w:val="000110ED"/>
    <w:rsid w:val="000111EC"/>
    <w:rsid w:val="00011508"/>
    <w:rsid w:val="00011DB3"/>
    <w:rsid w:val="000139E8"/>
    <w:rsid w:val="00013D7D"/>
    <w:rsid w:val="00014116"/>
    <w:rsid w:val="0001428A"/>
    <w:rsid w:val="00014DB5"/>
    <w:rsid w:val="00015C6C"/>
    <w:rsid w:val="00017AE0"/>
    <w:rsid w:val="00020706"/>
    <w:rsid w:val="00020B69"/>
    <w:rsid w:val="00022EC0"/>
    <w:rsid w:val="00025F67"/>
    <w:rsid w:val="00031210"/>
    <w:rsid w:val="00035EA0"/>
    <w:rsid w:val="000363BF"/>
    <w:rsid w:val="00036DEC"/>
    <w:rsid w:val="00037653"/>
    <w:rsid w:val="00037AF1"/>
    <w:rsid w:val="00041CFC"/>
    <w:rsid w:val="00041E9D"/>
    <w:rsid w:val="00042054"/>
    <w:rsid w:val="000420ED"/>
    <w:rsid w:val="00042653"/>
    <w:rsid w:val="000426DE"/>
    <w:rsid w:val="0004615C"/>
    <w:rsid w:val="00046CF2"/>
    <w:rsid w:val="0004725F"/>
    <w:rsid w:val="0004791B"/>
    <w:rsid w:val="00047C5B"/>
    <w:rsid w:val="00047FD6"/>
    <w:rsid w:val="0005059E"/>
    <w:rsid w:val="00052495"/>
    <w:rsid w:val="000542C6"/>
    <w:rsid w:val="00054F07"/>
    <w:rsid w:val="000558FB"/>
    <w:rsid w:val="0005696D"/>
    <w:rsid w:val="00056A0C"/>
    <w:rsid w:val="00056C1A"/>
    <w:rsid w:val="000604CF"/>
    <w:rsid w:val="0006200B"/>
    <w:rsid w:val="000625B1"/>
    <w:rsid w:val="00062670"/>
    <w:rsid w:val="00064E51"/>
    <w:rsid w:val="00067065"/>
    <w:rsid w:val="00067B06"/>
    <w:rsid w:val="00070F99"/>
    <w:rsid w:val="00071B08"/>
    <w:rsid w:val="00072785"/>
    <w:rsid w:val="00072A81"/>
    <w:rsid w:val="00074DD7"/>
    <w:rsid w:val="00075585"/>
    <w:rsid w:val="000759A7"/>
    <w:rsid w:val="00075D07"/>
    <w:rsid w:val="00077EE8"/>
    <w:rsid w:val="000809AA"/>
    <w:rsid w:val="00080B95"/>
    <w:rsid w:val="00081197"/>
    <w:rsid w:val="00081F9F"/>
    <w:rsid w:val="000820AA"/>
    <w:rsid w:val="000838C9"/>
    <w:rsid w:val="00085D01"/>
    <w:rsid w:val="00086207"/>
    <w:rsid w:val="00086582"/>
    <w:rsid w:val="0008775D"/>
    <w:rsid w:val="000907F3"/>
    <w:rsid w:val="00091490"/>
    <w:rsid w:val="00092890"/>
    <w:rsid w:val="00092C32"/>
    <w:rsid w:val="00092C8F"/>
    <w:rsid w:val="00094B59"/>
    <w:rsid w:val="000957FE"/>
    <w:rsid w:val="00097E01"/>
    <w:rsid w:val="000A0209"/>
    <w:rsid w:val="000A1B67"/>
    <w:rsid w:val="000A29A7"/>
    <w:rsid w:val="000A2A10"/>
    <w:rsid w:val="000A436C"/>
    <w:rsid w:val="000A43F1"/>
    <w:rsid w:val="000A7599"/>
    <w:rsid w:val="000A7836"/>
    <w:rsid w:val="000B0378"/>
    <w:rsid w:val="000B16A3"/>
    <w:rsid w:val="000B1C26"/>
    <w:rsid w:val="000B20BC"/>
    <w:rsid w:val="000B3EF6"/>
    <w:rsid w:val="000B4887"/>
    <w:rsid w:val="000B6750"/>
    <w:rsid w:val="000B6B9A"/>
    <w:rsid w:val="000B7449"/>
    <w:rsid w:val="000B76ED"/>
    <w:rsid w:val="000B7803"/>
    <w:rsid w:val="000B7C13"/>
    <w:rsid w:val="000C2658"/>
    <w:rsid w:val="000C5057"/>
    <w:rsid w:val="000C5128"/>
    <w:rsid w:val="000C53FB"/>
    <w:rsid w:val="000C5589"/>
    <w:rsid w:val="000C59D3"/>
    <w:rsid w:val="000C6DE4"/>
    <w:rsid w:val="000C7649"/>
    <w:rsid w:val="000D0265"/>
    <w:rsid w:val="000D151A"/>
    <w:rsid w:val="000D1AC5"/>
    <w:rsid w:val="000D434E"/>
    <w:rsid w:val="000D4732"/>
    <w:rsid w:val="000D5428"/>
    <w:rsid w:val="000D5A46"/>
    <w:rsid w:val="000D5D72"/>
    <w:rsid w:val="000D781D"/>
    <w:rsid w:val="000E04D1"/>
    <w:rsid w:val="000E27FD"/>
    <w:rsid w:val="000E3100"/>
    <w:rsid w:val="000E3537"/>
    <w:rsid w:val="000E5244"/>
    <w:rsid w:val="000E7DDB"/>
    <w:rsid w:val="000F0491"/>
    <w:rsid w:val="000F15A8"/>
    <w:rsid w:val="000F2040"/>
    <w:rsid w:val="000F301F"/>
    <w:rsid w:val="000F40A8"/>
    <w:rsid w:val="000F5250"/>
    <w:rsid w:val="000F55F1"/>
    <w:rsid w:val="000F5B6A"/>
    <w:rsid w:val="000F6055"/>
    <w:rsid w:val="000F7279"/>
    <w:rsid w:val="000F759B"/>
    <w:rsid w:val="000F7CA2"/>
    <w:rsid w:val="00100EFE"/>
    <w:rsid w:val="001017FF"/>
    <w:rsid w:val="00101C79"/>
    <w:rsid w:val="001025B9"/>
    <w:rsid w:val="00102B99"/>
    <w:rsid w:val="00104E68"/>
    <w:rsid w:val="001067A3"/>
    <w:rsid w:val="0010681A"/>
    <w:rsid w:val="00110130"/>
    <w:rsid w:val="00110A65"/>
    <w:rsid w:val="0011298C"/>
    <w:rsid w:val="001133AD"/>
    <w:rsid w:val="00113C68"/>
    <w:rsid w:val="00114632"/>
    <w:rsid w:val="00115027"/>
    <w:rsid w:val="00115C89"/>
    <w:rsid w:val="0011739F"/>
    <w:rsid w:val="00117720"/>
    <w:rsid w:val="0012160F"/>
    <w:rsid w:val="00121A7B"/>
    <w:rsid w:val="00122C6B"/>
    <w:rsid w:val="00123921"/>
    <w:rsid w:val="0012436F"/>
    <w:rsid w:val="00124C73"/>
    <w:rsid w:val="00125705"/>
    <w:rsid w:val="0012592C"/>
    <w:rsid w:val="00126573"/>
    <w:rsid w:val="001267B3"/>
    <w:rsid w:val="0012680E"/>
    <w:rsid w:val="0012762F"/>
    <w:rsid w:val="00127987"/>
    <w:rsid w:val="001310E2"/>
    <w:rsid w:val="00132076"/>
    <w:rsid w:val="001331D1"/>
    <w:rsid w:val="00134468"/>
    <w:rsid w:val="001349AF"/>
    <w:rsid w:val="00135585"/>
    <w:rsid w:val="00135E85"/>
    <w:rsid w:val="00136311"/>
    <w:rsid w:val="001365E8"/>
    <w:rsid w:val="0014001A"/>
    <w:rsid w:val="00140450"/>
    <w:rsid w:val="00140576"/>
    <w:rsid w:val="001406DC"/>
    <w:rsid w:val="0014101A"/>
    <w:rsid w:val="00142212"/>
    <w:rsid w:val="00143B05"/>
    <w:rsid w:val="00143E81"/>
    <w:rsid w:val="00144968"/>
    <w:rsid w:val="00144BDE"/>
    <w:rsid w:val="00144D15"/>
    <w:rsid w:val="00144E8D"/>
    <w:rsid w:val="001459BA"/>
    <w:rsid w:val="001459E4"/>
    <w:rsid w:val="00145FD7"/>
    <w:rsid w:val="00146A47"/>
    <w:rsid w:val="00146B32"/>
    <w:rsid w:val="00146FC6"/>
    <w:rsid w:val="00147263"/>
    <w:rsid w:val="0015020A"/>
    <w:rsid w:val="0015062A"/>
    <w:rsid w:val="00151077"/>
    <w:rsid w:val="00152CC1"/>
    <w:rsid w:val="00153BFB"/>
    <w:rsid w:val="00154C96"/>
    <w:rsid w:val="001557C3"/>
    <w:rsid w:val="00156972"/>
    <w:rsid w:val="00156EED"/>
    <w:rsid w:val="00157803"/>
    <w:rsid w:val="00163ABB"/>
    <w:rsid w:val="00164464"/>
    <w:rsid w:val="001658BF"/>
    <w:rsid w:val="001658E3"/>
    <w:rsid w:val="00165D32"/>
    <w:rsid w:val="00166567"/>
    <w:rsid w:val="00166C15"/>
    <w:rsid w:val="0016783A"/>
    <w:rsid w:val="00170610"/>
    <w:rsid w:val="00170ABF"/>
    <w:rsid w:val="00171051"/>
    <w:rsid w:val="00171108"/>
    <w:rsid w:val="001731CA"/>
    <w:rsid w:val="00173A84"/>
    <w:rsid w:val="00173A9F"/>
    <w:rsid w:val="001749A3"/>
    <w:rsid w:val="00176F1B"/>
    <w:rsid w:val="0018273F"/>
    <w:rsid w:val="0018592C"/>
    <w:rsid w:val="001861CD"/>
    <w:rsid w:val="0019096F"/>
    <w:rsid w:val="00190FC3"/>
    <w:rsid w:val="00192496"/>
    <w:rsid w:val="001932D0"/>
    <w:rsid w:val="00193B63"/>
    <w:rsid w:val="00193E74"/>
    <w:rsid w:val="00194C3B"/>
    <w:rsid w:val="00195215"/>
    <w:rsid w:val="00197C69"/>
    <w:rsid w:val="001A23E0"/>
    <w:rsid w:val="001A3A68"/>
    <w:rsid w:val="001A44C6"/>
    <w:rsid w:val="001A5076"/>
    <w:rsid w:val="001A5250"/>
    <w:rsid w:val="001B13F9"/>
    <w:rsid w:val="001B282B"/>
    <w:rsid w:val="001B4BCE"/>
    <w:rsid w:val="001B5F98"/>
    <w:rsid w:val="001B7F72"/>
    <w:rsid w:val="001C0E6E"/>
    <w:rsid w:val="001C228D"/>
    <w:rsid w:val="001C30FB"/>
    <w:rsid w:val="001C5CA9"/>
    <w:rsid w:val="001C760A"/>
    <w:rsid w:val="001D05B6"/>
    <w:rsid w:val="001D125A"/>
    <w:rsid w:val="001D1A70"/>
    <w:rsid w:val="001D3EE1"/>
    <w:rsid w:val="001D41E3"/>
    <w:rsid w:val="001D509C"/>
    <w:rsid w:val="001D62CA"/>
    <w:rsid w:val="001D6919"/>
    <w:rsid w:val="001D794A"/>
    <w:rsid w:val="001E2471"/>
    <w:rsid w:val="001E2CCE"/>
    <w:rsid w:val="001E2EDB"/>
    <w:rsid w:val="001E385B"/>
    <w:rsid w:val="001E6252"/>
    <w:rsid w:val="001E658D"/>
    <w:rsid w:val="001E666F"/>
    <w:rsid w:val="001E692D"/>
    <w:rsid w:val="001E6FBD"/>
    <w:rsid w:val="001E7A97"/>
    <w:rsid w:val="001F226A"/>
    <w:rsid w:val="001F277E"/>
    <w:rsid w:val="001F2DA1"/>
    <w:rsid w:val="001F43A6"/>
    <w:rsid w:val="001F7FE1"/>
    <w:rsid w:val="00201D41"/>
    <w:rsid w:val="002029A2"/>
    <w:rsid w:val="00203245"/>
    <w:rsid w:val="002040F3"/>
    <w:rsid w:val="0020655D"/>
    <w:rsid w:val="0021258D"/>
    <w:rsid w:val="00213798"/>
    <w:rsid w:val="00214990"/>
    <w:rsid w:val="002228C3"/>
    <w:rsid w:val="002237A1"/>
    <w:rsid w:val="00225ACA"/>
    <w:rsid w:val="00227D6C"/>
    <w:rsid w:val="0023058A"/>
    <w:rsid w:val="00231AD7"/>
    <w:rsid w:val="0023390D"/>
    <w:rsid w:val="0023434D"/>
    <w:rsid w:val="00234A45"/>
    <w:rsid w:val="002379D7"/>
    <w:rsid w:val="00237D01"/>
    <w:rsid w:val="002428F5"/>
    <w:rsid w:val="00242D02"/>
    <w:rsid w:val="00245342"/>
    <w:rsid w:val="002454F4"/>
    <w:rsid w:val="00245F5F"/>
    <w:rsid w:val="0024796C"/>
    <w:rsid w:val="00247974"/>
    <w:rsid w:val="00247D27"/>
    <w:rsid w:val="0025004A"/>
    <w:rsid w:val="00250F19"/>
    <w:rsid w:val="00251DEB"/>
    <w:rsid w:val="002530EF"/>
    <w:rsid w:val="00253EBE"/>
    <w:rsid w:val="002541FF"/>
    <w:rsid w:val="00254845"/>
    <w:rsid w:val="00254988"/>
    <w:rsid w:val="00254B3A"/>
    <w:rsid w:val="00255D57"/>
    <w:rsid w:val="00256BE1"/>
    <w:rsid w:val="002618C4"/>
    <w:rsid w:val="002620F0"/>
    <w:rsid w:val="00263432"/>
    <w:rsid w:val="002638D6"/>
    <w:rsid w:val="00264171"/>
    <w:rsid w:val="00264FDD"/>
    <w:rsid w:val="00266B94"/>
    <w:rsid w:val="00267672"/>
    <w:rsid w:val="002676D0"/>
    <w:rsid w:val="002709C6"/>
    <w:rsid w:val="00270E5D"/>
    <w:rsid w:val="002723A4"/>
    <w:rsid w:val="00273E45"/>
    <w:rsid w:val="00273E57"/>
    <w:rsid w:val="00274AD6"/>
    <w:rsid w:val="00276C83"/>
    <w:rsid w:val="00276CCC"/>
    <w:rsid w:val="00281792"/>
    <w:rsid w:val="0028238B"/>
    <w:rsid w:val="00283BAA"/>
    <w:rsid w:val="00283D23"/>
    <w:rsid w:val="0028469D"/>
    <w:rsid w:val="00284FD3"/>
    <w:rsid w:val="00285497"/>
    <w:rsid w:val="002865C7"/>
    <w:rsid w:val="00287118"/>
    <w:rsid w:val="00290F51"/>
    <w:rsid w:val="00291347"/>
    <w:rsid w:val="00293910"/>
    <w:rsid w:val="00293D6D"/>
    <w:rsid w:val="00293FA1"/>
    <w:rsid w:val="00295128"/>
    <w:rsid w:val="00295192"/>
    <w:rsid w:val="002A15E0"/>
    <w:rsid w:val="002A1AF6"/>
    <w:rsid w:val="002A62A7"/>
    <w:rsid w:val="002A6C4E"/>
    <w:rsid w:val="002B4A5D"/>
    <w:rsid w:val="002B693C"/>
    <w:rsid w:val="002C08BD"/>
    <w:rsid w:val="002C2B1A"/>
    <w:rsid w:val="002C2FB9"/>
    <w:rsid w:val="002C7C6F"/>
    <w:rsid w:val="002D060F"/>
    <w:rsid w:val="002D0A2A"/>
    <w:rsid w:val="002D0AAA"/>
    <w:rsid w:val="002D1010"/>
    <w:rsid w:val="002D126C"/>
    <w:rsid w:val="002D210F"/>
    <w:rsid w:val="002D3E16"/>
    <w:rsid w:val="002D60D8"/>
    <w:rsid w:val="002D6901"/>
    <w:rsid w:val="002D6CFD"/>
    <w:rsid w:val="002D6E5C"/>
    <w:rsid w:val="002D7F31"/>
    <w:rsid w:val="002E0084"/>
    <w:rsid w:val="002E172A"/>
    <w:rsid w:val="002E1BB4"/>
    <w:rsid w:val="002E3DAB"/>
    <w:rsid w:val="002E51B9"/>
    <w:rsid w:val="002E5422"/>
    <w:rsid w:val="002E72CD"/>
    <w:rsid w:val="002F1718"/>
    <w:rsid w:val="002F48F2"/>
    <w:rsid w:val="002F4AB5"/>
    <w:rsid w:val="002F563D"/>
    <w:rsid w:val="002F5973"/>
    <w:rsid w:val="002F6AB0"/>
    <w:rsid w:val="002F6D46"/>
    <w:rsid w:val="002F73CD"/>
    <w:rsid w:val="002F73DF"/>
    <w:rsid w:val="003035DA"/>
    <w:rsid w:val="003054E2"/>
    <w:rsid w:val="003064EF"/>
    <w:rsid w:val="00306720"/>
    <w:rsid w:val="00311558"/>
    <w:rsid w:val="00312F2C"/>
    <w:rsid w:val="003140A6"/>
    <w:rsid w:val="00316386"/>
    <w:rsid w:val="003163EC"/>
    <w:rsid w:val="0031688C"/>
    <w:rsid w:val="00316D67"/>
    <w:rsid w:val="00320112"/>
    <w:rsid w:val="00320BE8"/>
    <w:rsid w:val="00321D49"/>
    <w:rsid w:val="00323056"/>
    <w:rsid w:val="00323CEB"/>
    <w:rsid w:val="00323F95"/>
    <w:rsid w:val="00324692"/>
    <w:rsid w:val="0032486A"/>
    <w:rsid w:val="0032525E"/>
    <w:rsid w:val="00325849"/>
    <w:rsid w:val="003264A8"/>
    <w:rsid w:val="0032688D"/>
    <w:rsid w:val="00326FA9"/>
    <w:rsid w:val="00327065"/>
    <w:rsid w:val="00327589"/>
    <w:rsid w:val="0033074C"/>
    <w:rsid w:val="003336C9"/>
    <w:rsid w:val="003337F6"/>
    <w:rsid w:val="00333D16"/>
    <w:rsid w:val="00334877"/>
    <w:rsid w:val="00335680"/>
    <w:rsid w:val="00335844"/>
    <w:rsid w:val="00335A10"/>
    <w:rsid w:val="003362CE"/>
    <w:rsid w:val="0033720F"/>
    <w:rsid w:val="00340124"/>
    <w:rsid w:val="003401D7"/>
    <w:rsid w:val="00340DCC"/>
    <w:rsid w:val="003415F0"/>
    <w:rsid w:val="0034231E"/>
    <w:rsid w:val="0034267B"/>
    <w:rsid w:val="00343846"/>
    <w:rsid w:val="00343998"/>
    <w:rsid w:val="00344057"/>
    <w:rsid w:val="003450EE"/>
    <w:rsid w:val="003463EC"/>
    <w:rsid w:val="003475D5"/>
    <w:rsid w:val="00350420"/>
    <w:rsid w:val="00350FE5"/>
    <w:rsid w:val="00351869"/>
    <w:rsid w:val="003520EA"/>
    <w:rsid w:val="003525D8"/>
    <w:rsid w:val="00355D73"/>
    <w:rsid w:val="00355E2A"/>
    <w:rsid w:val="00356B10"/>
    <w:rsid w:val="00357E0C"/>
    <w:rsid w:val="00360742"/>
    <w:rsid w:val="00361139"/>
    <w:rsid w:val="00361AEB"/>
    <w:rsid w:val="00362ACA"/>
    <w:rsid w:val="00363193"/>
    <w:rsid w:val="00366696"/>
    <w:rsid w:val="0036795C"/>
    <w:rsid w:val="00367F6C"/>
    <w:rsid w:val="00367FA8"/>
    <w:rsid w:val="0037063E"/>
    <w:rsid w:val="00371BBF"/>
    <w:rsid w:val="00373773"/>
    <w:rsid w:val="00374657"/>
    <w:rsid w:val="003770B3"/>
    <w:rsid w:val="00377912"/>
    <w:rsid w:val="00381C34"/>
    <w:rsid w:val="00381FB8"/>
    <w:rsid w:val="003842E7"/>
    <w:rsid w:val="00386364"/>
    <w:rsid w:val="00386D95"/>
    <w:rsid w:val="0038770B"/>
    <w:rsid w:val="0039071A"/>
    <w:rsid w:val="00390C2C"/>
    <w:rsid w:val="0039169F"/>
    <w:rsid w:val="0039399E"/>
    <w:rsid w:val="003942CF"/>
    <w:rsid w:val="00394AA6"/>
    <w:rsid w:val="00395596"/>
    <w:rsid w:val="0039706E"/>
    <w:rsid w:val="00397E21"/>
    <w:rsid w:val="003A012D"/>
    <w:rsid w:val="003A1B68"/>
    <w:rsid w:val="003A478D"/>
    <w:rsid w:val="003A5D9D"/>
    <w:rsid w:val="003A74DB"/>
    <w:rsid w:val="003A7503"/>
    <w:rsid w:val="003A7CD3"/>
    <w:rsid w:val="003B011A"/>
    <w:rsid w:val="003B021D"/>
    <w:rsid w:val="003B07C7"/>
    <w:rsid w:val="003B0B26"/>
    <w:rsid w:val="003B0FDA"/>
    <w:rsid w:val="003B1C2A"/>
    <w:rsid w:val="003B2186"/>
    <w:rsid w:val="003B28A3"/>
    <w:rsid w:val="003B376E"/>
    <w:rsid w:val="003B400B"/>
    <w:rsid w:val="003B5937"/>
    <w:rsid w:val="003B6CE5"/>
    <w:rsid w:val="003B781B"/>
    <w:rsid w:val="003B78F7"/>
    <w:rsid w:val="003C120D"/>
    <w:rsid w:val="003C15B4"/>
    <w:rsid w:val="003C35CC"/>
    <w:rsid w:val="003C3DF8"/>
    <w:rsid w:val="003C4A32"/>
    <w:rsid w:val="003C5AA0"/>
    <w:rsid w:val="003C61D3"/>
    <w:rsid w:val="003C6D8A"/>
    <w:rsid w:val="003C7791"/>
    <w:rsid w:val="003D1AF5"/>
    <w:rsid w:val="003D1DD3"/>
    <w:rsid w:val="003D7CEA"/>
    <w:rsid w:val="003E1EB5"/>
    <w:rsid w:val="003E5720"/>
    <w:rsid w:val="003E5CEE"/>
    <w:rsid w:val="003E6458"/>
    <w:rsid w:val="003E6CFE"/>
    <w:rsid w:val="003F057A"/>
    <w:rsid w:val="003F13D3"/>
    <w:rsid w:val="003F1788"/>
    <w:rsid w:val="003F3A7F"/>
    <w:rsid w:val="003F74F9"/>
    <w:rsid w:val="003F7D7C"/>
    <w:rsid w:val="00402746"/>
    <w:rsid w:val="00402B06"/>
    <w:rsid w:val="00402BF8"/>
    <w:rsid w:val="00404961"/>
    <w:rsid w:val="00404BC1"/>
    <w:rsid w:val="00405A46"/>
    <w:rsid w:val="00406376"/>
    <w:rsid w:val="00410EAE"/>
    <w:rsid w:val="00411488"/>
    <w:rsid w:val="00414A42"/>
    <w:rsid w:val="004154D5"/>
    <w:rsid w:val="00416C3F"/>
    <w:rsid w:val="004200BF"/>
    <w:rsid w:val="00421583"/>
    <w:rsid w:val="00423CC8"/>
    <w:rsid w:val="0042497B"/>
    <w:rsid w:val="00425955"/>
    <w:rsid w:val="00425C1D"/>
    <w:rsid w:val="00430018"/>
    <w:rsid w:val="004303C2"/>
    <w:rsid w:val="0043045C"/>
    <w:rsid w:val="00432F33"/>
    <w:rsid w:val="0043326F"/>
    <w:rsid w:val="00433DE9"/>
    <w:rsid w:val="004346AE"/>
    <w:rsid w:val="00437CF3"/>
    <w:rsid w:val="00440C18"/>
    <w:rsid w:val="004414D5"/>
    <w:rsid w:val="00442A90"/>
    <w:rsid w:val="00443A24"/>
    <w:rsid w:val="004464E7"/>
    <w:rsid w:val="00453028"/>
    <w:rsid w:val="00453208"/>
    <w:rsid w:val="00453F6A"/>
    <w:rsid w:val="0045495B"/>
    <w:rsid w:val="00457BBB"/>
    <w:rsid w:val="00457F83"/>
    <w:rsid w:val="004600D5"/>
    <w:rsid w:val="004606EF"/>
    <w:rsid w:val="0046183B"/>
    <w:rsid w:val="004628EA"/>
    <w:rsid w:val="004671AC"/>
    <w:rsid w:val="00472E39"/>
    <w:rsid w:val="0047455C"/>
    <w:rsid w:val="00474B79"/>
    <w:rsid w:val="00474FE6"/>
    <w:rsid w:val="00476820"/>
    <w:rsid w:val="00476871"/>
    <w:rsid w:val="00476B66"/>
    <w:rsid w:val="00481189"/>
    <w:rsid w:val="004827C8"/>
    <w:rsid w:val="004834C4"/>
    <w:rsid w:val="00484C3A"/>
    <w:rsid w:val="00485F70"/>
    <w:rsid w:val="00490FF1"/>
    <w:rsid w:val="00492002"/>
    <w:rsid w:val="00492EDA"/>
    <w:rsid w:val="00493F54"/>
    <w:rsid w:val="0049509C"/>
    <w:rsid w:val="004956BF"/>
    <w:rsid w:val="00496774"/>
    <w:rsid w:val="00497BB2"/>
    <w:rsid w:val="004A11E1"/>
    <w:rsid w:val="004A1985"/>
    <w:rsid w:val="004A2DC8"/>
    <w:rsid w:val="004A41EB"/>
    <w:rsid w:val="004A5661"/>
    <w:rsid w:val="004B1C03"/>
    <w:rsid w:val="004B5746"/>
    <w:rsid w:val="004B6284"/>
    <w:rsid w:val="004B6EBB"/>
    <w:rsid w:val="004B7D2B"/>
    <w:rsid w:val="004C041D"/>
    <w:rsid w:val="004C09BD"/>
    <w:rsid w:val="004C0B78"/>
    <w:rsid w:val="004C0F00"/>
    <w:rsid w:val="004C3249"/>
    <w:rsid w:val="004C35F4"/>
    <w:rsid w:val="004C39D8"/>
    <w:rsid w:val="004C4F32"/>
    <w:rsid w:val="004C64A4"/>
    <w:rsid w:val="004C6505"/>
    <w:rsid w:val="004C6D78"/>
    <w:rsid w:val="004D0D1D"/>
    <w:rsid w:val="004D154C"/>
    <w:rsid w:val="004D20EE"/>
    <w:rsid w:val="004D269F"/>
    <w:rsid w:val="004D2D99"/>
    <w:rsid w:val="004D3411"/>
    <w:rsid w:val="004D42F0"/>
    <w:rsid w:val="004D59DE"/>
    <w:rsid w:val="004D64A7"/>
    <w:rsid w:val="004E00C1"/>
    <w:rsid w:val="004E2EBE"/>
    <w:rsid w:val="004E3254"/>
    <w:rsid w:val="004E38F6"/>
    <w:rsid w:val="004E3B33"/>
    <w:rsid w:val="004E3D94"/>
    <w:rsid w:val="004E3FC1"/>
    <w:rsid w:val="004E43D7"/>
    <w:rsid w:val="004E63D4"/>
    <w:rsid w:val="004E79FE"/>
    <w:rsid w:val="004E7BDD"/>
    <w:rsid w:val="004E7F16"/>
    <w:rsid w:val="004F1979"/>
    <w:rsid w:val="004F249F"/>
    <w:rsid w:val="004F454F"/>
    <w:rsid w:val="004F5464"/>
    <w:rsid w:val="004F6CEC"/>
    <w:rsid w:val="0050103C"/>
    <w:rsid w:val="00502193"/>
    <w:rsid w:val="005028C8"/>
    <w:rsid w:val="00502DE8"/>
    <w:rsid w:val="005030C4"/>
    <w:rsid w:val="00505400"/>
    <w:rsid w:val="005054F6"/>
    <w:rsid w:val="005063CF"/>
    <w:rsid w:val="00506633"/>
    <w:rsid w:val="005068F4"/>
    <w:rsid w:val="005077E0"/>
    <w:rsid w:val="00510440"/>
    <w:rsid w:val="00510C24"/>
    <w:rsid w:val="005125F2"/>
    <w:rsid w:val="005127DB"/>
    <w:rsid w:val="00513607"/>
    <w:rsid w:val="005152EE"/>
    <w:rsid w:val="005157DC"/>
    <w:rsid w:val="005161F1"/>
    <w:rsid w:val="00520C14"/>
    <w:rsid w:val="00520DD9"/>
    <w:rsid w:val="005212E4"/>
    <w:rsid w:val="00521DCF"/>
    <w:rsid w:val="005220C4"/>
    <w:rsid w:val="005227A5"/>
    <w:rsid w:val="005229F5"/>
    <w:rsid w:val="00522D4E"/>
    <w:rsid w:val="005230BC"/>
    <w:rsid w:val="00523E9B"/>
    <w:rsid w:val="00526476"/>
    <w:rsid w:val="005265E0"/>
    <w:rsid w:val="00526DE6"/>
    <w:rsid w:val="00526FF4"/>
    <w:rsid w:val="005316A2"/>
    <w:rsid w:val="00532180"/>
    <w:rsid w:val="00532FDD"/>
    <w:rsid w:val="00533A5B"/>
    <w:rsid w:val="00534748"/>
    <w:rsid w:val="0053495D"/>
    <w:rsid w:val="005352C3"/>
    <w:rsid w:val="00540022"/>
    <w:rsid w:val="00540231"/>
    <w:rsid w:val="00541124"/>
    <w:rsid w:val="00542079"/>
    <w:rsid w:val="0054218C"/>
    <w:rsid w:val="00543E8F"/>
    <w:rsid w:val="00545A59"/>
    <w:rsid w:val="00546B6E"/>
    <w:rsid w:val="00547FAD"/>
    <w:rsid w:val="00550409"/>
    <w:rsid w:val="005505D5"/>
    <w:rsid w:val="00550834"/>
    <w:rsid w:val="00551CA6"/>
    <w:rsid w:val="0055318D"/>
    <w:rsid w:val="00554CE0"/>
    <w:rsid w:val="00556B6D"/>
    <w:rsid w:val="00557706"/>
    <w:rsid w:val="00560B9A"/>
    <w:rsid w:val="00560C67"/>
    <w:rsid w:val="00562495"/>
    <w:rsid w:val="005647B0"/>
    <w:rsid w:val="00564B37"/>
    <w:rsid w:val="00564EFF"/>
    <w:rsid w:val="005651B1"/>
    <w:rsid w:val="005657CF"/>
    <w:rsid w:val="005658EB"/>
    <w:rsid w:val="005659E9"/>
    <w:rsid w:val="00566051"/>
    <w:rsid w:val="00566723"/>
    <w:rsid w:val="00566A27"/>
    <w:rsid w:val="00566C34"/>
    <w:rsid w:val="00566E53"/>
    <w:rsid w:val="005702B8"/>
    <w:rsid w:val="005704CE"/>
    <w:rsid w:val="00570C55"/>
    <w:rsid w:val="00570E7C"/>
    <w:rsid w:val="00571641"/>
    <w:rsid w:val="005719E5"/>
    <w:rsid w:val="00577778"/>
    <w:rsid w:val="005777DD"/>
    <w:rsid w:val="00580FC9"/>
    <w:rsid w:val="00581056"/>
    <w:rsid w:val="0058207E"/>
    <w:rsid w:val="00582BC8"/>
    <w:rsid w:val="00583AD0"/>
    <w:rsid w:val="00584770"/>
    <w:rsid w:val="00584A35"/>
    <w:rsid w:val="00584D15"/>
    <w:rsid w:val="00584FDB"/>
    <w:rsid w:val="0058573C"/>
    <w:rsid w:val="00586E30"/>
    <w:rsid w:val="00590691"/>
    <w:rsid w:val="00592626"/>
    <w:rsid w:val="00592FFE"/>
    <w:rsid w:val="00593A8B"/>
    <w:rsid w:val="00594491"/>
    <w:rsid w:val="005948A9"/>
    <w:rsid w:val="005955F5"/>
    <w:rsid w:val="00596B96"/>
    <w:rsid w:val="00597F47"/>
    <w:rsid w:val="005A0C7E"/>
    <w:rsid w:val="005A1848"/>
    <w:rsid w:val="005A1AD3"/>
    <w:rsid w:val="005A289B"/>
    <w:rsid w:val="005A2AA5"/>
    <w:rsid w:val="005B05A6"/>
    <w:rsid w:val="005B0810"/>
    <w:rsid w:val="005B180D"/>
    <w:rsid w:val="005B2EE4"/>
    <w:rsid w:val="005B31C1"/>
    <w:rsid w:val="005B3292"/>
    <w:rsid w:val="005B38D5"/>
    <w:rsid w:val="005B3C4E"/>
    <w:rsid w:val="005B426A"/>
    <w:rsid w:val="005B54E5"/>
    <w:rsid w:val="005B7960"/>
    <w:rsid w:val="005B7F57"/>
    <w:rsid w:val="005C24FC"/>
    <w:rsid w:val="005C2A04"/>
    <w:rsid w:val="005C3060"/>
    <w:rsid w:val="005C575E"/>
    <w:rsid w:val="005C670B"/>
    <w:rsid w:val="005C721C"/>
    <w:rsid w:val="005D07D8"/>
    <w:rsid w:val="005D0A5D"/>
    <w:rsid w:val="005D1EB1"/>
    <w:rsid w:val="005D2F06"/>
    <w:rsid w:val="005D36B5"/>
    <w:rsid w:val="005D38A5"/>
    <w:rsid w:val="005D511B"/>
    <w:rsid w:val="005D56B7"/>
    <w:rsid w:val="005D56D0"/>
    <w:rsid w:val="005D6572"/>
    <w:rsid w:val="005E0D40"/>
    <w:rsid w:val="005E11F1"/>
    <w:rsid w:val="005E1A6C"/>
    <w:rsid w:val="005E3582"/>
    <w:rsid w:val="005E3909"/>
    <w:rsid w:val="005E3F4B"/>
    <w:rsid w:val="005E4ABA"/>
    <w:rsid w:val="005E5148"/>
    <w:rsid w:val="005E64FC"/>
    <w:rsid w:val="005E7978"/>
    <w:rsid w:val="005F126F"/>
    <w:rsid w:val="005F522A"/>
    <w:rsid w:val="005F546A"/>
    <w:rsid w:val="005F5962"/>
    <w:rsid w:val="005F773F"/>
    <w:rsid w:val="006006B3"/>
    <w:rsid w:val="00600E79"/>
    <w:rsid w:val="00601B4A"/>
    <w:rsid w:val="006024F2"/>
    <w:rsid w:val="00602DC8"/>
    <w:rsid w:val="00604285"/>
    <w:rsid w:val="0060669E"/>
    <w:rsid w:val="00607EF6"/>
    <w:rsid w:val="00611E5E"/>
    <w:rsid w:val="00612521"/>
    <w:rsid w:val="00612F13"/>
    <w:rsid w:val="00615718"/>
    <w:rsid w:val="00616165"/>
    <w:rsid w:val="00617134"/>
    <w:rsid w:val="00617444"/>
    <w:rsid w:val="006179FA"/>
    <w:rsid w:val="00621440"/>
    <w:rsid w:val="0062152B"/>
    <w:rsid w:val="0062261B"/>
    <w:rsid w:val="0062267F"/>
    <w:rsid w:val="00623449"/>
    <w:rsid w:val="006235A0"/>
    <w:rsid w:val="00623A7C"/>
    <w:rsid w:val="00624169"/>
    <w:rsid w:val="00626370"/>
    <w:rsid w:val="0062653C"/>
    <w:rsid w:val="0062666E"/>
    <w:rsid w:val="006274AC"/>
    <w:rsid w:val="0063137A"/>
    <w:rsid w:val="006316EF"/>
    <w:rsid w:val="00631ECD"/>
    <w:rsid w:val="006324FF"/>
    <w:rsid w:val="0063282D"/>
    <w:rsid w:val="00632CFA"/>
    <w:rsid w:val="00633F40"/>
    <w:rsid w:val="00634BAE"/>
    <w:rsid w:val="00635293"/>
    <w:rsid w:val="0063589E"/>
    <w:rsid w:val="00635BB5"/>
    <w:rsid w:val="00636A1E"/>
    <w:rsid w:val="00636CED"/>
    <w:rsid w:val="00637154"/>
    <w:rsid w:val="00637BF4"/>
    <w:rsid w:val="00640036"/>
    <w:rsid w:val="00640A41"/>
    <w:rsid w:val="006420A5"/>
    <w:rsid w:val="0064345A"/>
    <w:rsid w:val="00643948"/>
    <w:rsid w:val="006448E4"/>
    <w:rsid w:val="00644A78"/>
    <w:rsid w:val="00645DA2"/>
    <w:rsid w:val="006461BA"/>
    <w:rsid w:val="0065056D"/>
    <w:rsid w:val="00650BB4"/>
    <w:rsid w:val="00650BC4"/>
    <w:rsid w:val="00650E76"/>
    <w:rsid w:val="00651119"/>
    <w:rsid w:val="00652340"/>
    <w:rsid w:val="0065238D"/>
    <w:rsid w:val="006539C4"/>
    <w:rsid w:val="00653B2B"/>
    <w:rsid w:val="006578F7"/>
    <w:rsid w:val="006579F1"/>
    <w:rsid w:val="00661251"/>
    <w:rsid w:val="0066168F"/>
    <w:rsid w:val="00663720"/>
    <w:rsid w:val="006678CE"/>
    <w:rsid w:val="00667E76"/>
    <w:rsid w:val="006707B4"/>
    <w:rsid w:val="00672DA5"/>
    <w:rsid w:val="006733A2"/>
    <w:rsid w:val="00673C56"/>
    <w:rsid w:val="006740C6"/>
    <w:rsid w:val="006761BD"/>
    <w:rsid w:val="006804C6"/>
    <w:rsid w:val="006804DD"/>
    <w:rsid w:val="00680D54"/>
    <w:rsid w:val="00681121"/>
    <w:rsid w:val="0068234F"/>
    <w:rsid w:val="00683312"/>
    <w:rsid w:val="00684FAF"/>
    <w:rsid w:val="006861CC"/>
    <w:rsid w:val="006867E3"/>
    <w:rsid w:val="00686A5B"/>
    <w:rsid w:val="00686D54"/>
    <w:rsid w:val="00691735"/>
    <w:rsid w:val="00691D7F"/>
    <w:rsid w:val="00693C96"/>
    <w:rsid w:val="006949F3"/>
    <w:rsid w:val="00695586"/>
    <w:rsid w:val="00695E56"/>
    <w:rsid w:val="006A042E"/>
    <w:rsid w:val="006A0CA9"/>
    <w:rsid w:val="006A16DF"/>
    <w:rsid w:val="006A2B0F"/>
    <w:rsid w:val="006A2BB8"/>
    <w:rsid w:val="006A32D2"/>
    <w:rsid w:val="006A4337"/>
    <w:rsid w:val="006A53E4"/>
    <w:rsid w:val="006A5D9D"/>
    <w:rsid w:val="006A7A88"/>
    <w:rsid w:val="006B23A6"/>
    <w:rsid w:val="006B24CD"/>
    <w:rsid w:val="006B3187"/>
    <w:rsid w:val="006B4E80"/>
    <w:rsid w:val="006B4EEE"/>
    <w:rsid w:val="006C069A"/>
    <w:rsid w:val="006C0D22"/>
    <w:rsid w:val="006C18E3"/>
    <w:rsid w:val="006C1A42"/>
    <w:rsid w:val="006C1E34"/>
    <w:rsid w:val="006C2002"/>
    <w:rsid w:val="006C2D45"/>
    <w:rsid w:val="006C2E8F"/>
    <w:rsid w:val="006C2EF5"/>
    <w:rsid w:val="006C3907"/>
    <w:rsid w:val="006C4051"/>
    <w:rsid w:val="006C4A67"/>
    <w:rsid w:val="006C4C68"/>
    <w:rsid w:val="006C59BC"/>
    <w:rsid w:val="006C5EC2"/>
    <w:rsid w:val="006D058E"/>
    <w:rsid w:val="006D12D9"/>
    <w:rsid w:val="006D1F78"/>
    <w:rsid w:val="006D2270"/>
    <w:rsid w:val="006D637A"/>
    <w:rsid w:val="006D68E6"/>
    <w:rsid w:val="006E1712"/>
    <w:rsid w:val="006E1969"/>
    <w:rsid w:val="006E411C"/>
    <w:rsid w:val="006E4893"/>
    <w:rsid w:val="006E4E21"/>
    <w:rsid w:val="006E5177"/>
    <w:rsid w:val="006E5B38"/>
    <w:rsid w:val="006F0557"/>
    <w:rsid w:val="006F098C"/>
    <w:rsid w:val="006F0E7A"/>
    <w:rsid w:val="006F20D6"/>
    <w:rsid w:val="006F22BE"/>
    <w:rsid w:val="006F295A"/>
    <w:rsid w:val="006F2EA4"/>
    <w:rsid w:val="006F3068"/>
    <w:rsid w:val="006F3D4D"/>
    <w:rsid w:val="006F4353"/>
    <w:rsid w:val="006F4B27"/>
    <w:rsid w:val="006F4E2E"/>
    <w:rsid w:val="00700E1E"/>
    <w:rsid w:val="00702455"/>
    <w:rsid w:val="00707721"/>
    <w:rsid w:val="00711185"/>
    <w:rsid w:val="00711412"/>
    <w:rsid w:val="00712FED"/>
    <w:rsid w:val="00713885"/>
    <w:rsid w:val="00713F81"/>
    <w:rsid w:val="007164DE"/>
    <w:rsid w:val="00721587"/>
    <w:rsid w:val="00722415"/>
    <w:rsid w:val="007241CC"/>
    <w:rsid w:val="00724466"/>
    <w:rsid w:val="00725945"/>
    <w:rsid w:val="00727B2C"/>
    <w:rsid w:val="00730408"/>
    <w:rsid w:val="00731CE5"/>
    <w:rsid w:val="00732AE9"/>
    <w:rsid w:val="00734A34"/>
    <w:rsid w:val="0073578C"/>
    <w:rsid w:val="007374D3"/>
    <w:rsid w:val="0074213A"/>
    <w:rsid w:val="007426E2"/>
    <w:rsid w:val="0074405C"/>
    <w:rsid w:val="007447F1"/>
    <w:rsid w:val="00745AD2"/>
    <w:rsid w:val="007460BB"/>
    <w:rsid w:val="007519CF"/>
    <w:rsid w:val="00752189"/>
    <w:rsid w:val="00752A2C"/>
    <w:rsid w:val="007553A5"/>
    <w:rsid w:val="00755494"/>
    <w:rsid w:val="00755A44"/>
    <w:rsid w:val="00755CF9"/>
    <w:rsid w:val="00756201"/>
    <w:rsid w:val="00756691"/>
    <w:rsid w:val="007572DE"/>
    <w:rsid w:val="007606FB"/>
    <w:rsid w:val="007606FC"/>
    <w:rsid w:val="0076224E"/>
    <w:rsid w:val="00763EEF"/>
    <w:rsid w:val="00766B54"/>
    <w:rsid w:val="007674DB"/>
    <w:rsid w:val="00767CB9"/>
    <w:rsid w:val="00770FA1"/>
    <w:rsid w:val="00772886"/>
    <w:rsid w:val="007744AA"/>
    <w:rsid w:val="00775A25"/>
    <w:rsid w:val="00775F54"/>
    <w:rsid w:val="00776957"/>
    <w:rsid w:val="007802A2"/>
    <w:rsid w:val="00781332"/>
    <w:rsid w:val="007822B0"/>
    <w:rsid w:val="007827B3"/>
    <w:rsid w:val="00782814"/>
    <w:rsid w:val="00785247"/>
    <w:rsid w:val="00785D81"/>
    <w:rsid w:val="0078645D"/>
    <w:rsid w:val="00787C6E"/>
    <w:rsid w:val="007935E4"/>
    <w:rsid w:val="00793E3D"/>
    <w:rsid w:val="00797893"/>
    <w:rsid w:val="007A0163"/>
    <w:rsid w:val="007A0C9C"/>
    <w:rsid w:val="007A16E3"/>
    <w:rsid w:val="007A2245"/>
    <w:rsid w:val="007A584A"/>
    <w:rsid w:val="007A7D52"/>
    <w:rsid w:val="007B03DA"/>
    <w:rsid w:val="007B0E5F"/>
    <w:rsid w:val="007B2ADC"/>
    <w:rsid w:val="007B2F14"/>
    <w:rsid w:val="007B32AF"/>
    <w:rsid w:val="007B378F"/>
    <w:rsid w:val="007B3DE7"/>
    <w:rsid w:val="007B4A14"/>
    <w:rsid w:val="007B4D22"/>
    <w:rsid w:val="007B7457"/>
    <w:rsid w:val="007B75A8"/>
    <w:rsid w:val="007B768A"/>
    <w:rsid w:val="007B7DCC"/>
    <w:rsid w:val="007C0101"/>
    <w:rsid w:val="007C08C4"/>
    <w:rsid w:val="007C16A8"/>
    <w:rsid w:val="007C296B"/>
    <w:rsid w:val="007C57FC"/>
    <w:rsid w:val="007C5C74"/>
    <w:rsid w:val="007C6E08"/>
    <w:rsid w:val="007D10EF"/>
    <w:rsid w:val="007D20FA"/>
    <w:rsid w:val="007D3665"/>
    <w:rsid w:val="007D3EE3"/>
    <w:rsid w:val="007D47DC"/>
    <w:rsid w:val="007D491A"/>
    <w:rsid w:val="007D5275"/>
    <w:rsid w:val="007D56FF"/>
    <w:rsid w:val="007D6869"/>
    <w:rsid w:val="007D7E89"/>
    <w:rsid w:val="007E12D3"/>
    <w:rsid w:val="007E3974"/>
    <w:rsid w:val="007E59AD"/>
    <w:rsid w:val="007E63FD"/>
    <w:rsid w:val="007E764C"/>
    <w:rsid w:val="007F1A16"/>
    <w:rsid w:val="007F294C"/>
    <w:rsid w:val="007F2AB9"/>
    <w:rsid w:val="007F2BC5"/>
    <w:rsid w:val="007F4020"/>
    <w:rsid w:val="007F4096"/>
    <w:rsid w:val="007F4219"/>
    <w:rsid w:val="007F432A"/>
    <w:rsid w:val="007F717B"/>
    <w:rsid w:val="007F77B5"/>
    <w:rsid w:val="0080081A"/>
    <w:rsid w:val="00801C76"/>
    <w:rsid w:val="00802925"/>
    <w:rsid w:val="008053B2"/>
    <w:rsid w:val="008068D9"/>
    <w:rsid w:val="00806E70"/>
    <w:rsid w:val="00807819"/>
    <w:rsid w:val="0080787E"/>
    <w:rsid w:val="00807AE6"/>
    <w:rsid w:val="0081054E"/>
    <w:rsid w:val="00810650"/>
    <w:rsid w:val="00810BA3"/>
    <w:rsid w:val="00811031"/>
    <w:rsid w:val="00811140"/>
    <w:rsid w:val="00811406"/>
    <w:rsid w:val="00814687"/>
    <w:rsid w:val="00814803"/>
    <w:rsid w:val="00814A26"/>
    <w:rsid w:val="00817604"/>
    <w:rsid w:val="0081776E"/>
    <w:rsid w:val="00817B90"/>
    <w:rsid w:val="00820883"/>
    <w:rsid w:val="008208D0"/>
    <w:rsid w:val="00822626"/>
    <w:rsid w:val="0082393B"/>
    <w:rsid w:val="00824076"/>
    <w:rsid w:val="008247A0"/>
    <w:rsid w:val="00824944"/>
    <w:rsid w:val="0082527B"/>
    <w:rsid w:val="00825B17"/>
    <w:rsid w:val="008264EB"/>
    <w:rsid w:val="00826744"/>
    <w:rsid w:val="00830F06"/>
    <w:rsid w:val="00831000"/>
    <w:rsid w:val="00831813"/>
    <w:rsid w:val="00834024"/>
    <w:rsid w:val="0083403E"/>
    <w:rsid w:val="008340FF"/>
    <w:rsid w:val="00834360"/>
    <w:rsid w:val="00835C72"/>
    <w:rsid w:val="00836DD4"/>
    <w:rsid w:val="00840884"/>
    <w:rsid w:val="00842E7E"/>
    <w:rsid w:val="008432F2"/>
    <w:rsid w:val="00844918"/>
    <w:rsid w:val="00846318"/>
    <w:rsid w:val="00846427"/>
    <w:rsid w:val="00847598"/>
    <w:rsid w:val="008524ED"/>
    <w:rsid w:val="00854E72"/>
    <w:rsid w:val="00854ED0"/>
    <w:rsid w:val="008550CA"/>
    <w:rsid w:val="00856742"/>
    <w:rsid w:val="008570A2"/>
    <w:rsid w:val="00860BFD"/>
    <w:rsid w:val="008610BF"/>
    <w:rsid w:val="0086228C"/>
    <w:rsid w:val="0086250F"/>
    <w:rsid w:val="00862B44"/>
    <w:rsid w:val="00863864"/>
    <w:rsid w:val="008649E3"/>
    <w:rsid w:val="00864D04"/>
    <w:rsid w:val="00865CD9"/>
    <w:rsid w:val="00872C42"/>
    <w:rsid w:val="00872F49"/>
    <w:rsid w:val="008734E8"/>
    <w:rsid w:val="00873570"/>
    <w:rsid w:val="00873F62"/>
    <w:rsid w:val="00874D09"/>
    <w:rsid w:val="0088003C"/>
    <w:rsid w:val="00881C87"/>
    <w:rsid w:val="00882DE2"/>
    <w:rsid w:val="008839D1"/>
    <w:rsid w:val="00883DD1"/>
    <w:rsid w:val="00885684"/>
    <w:rsid w:val="008873D3"/>
    <w:rsid w:val="0089004E"/>
    <w:rsid w:val="00890E04"/>
    <w:rsid w:val="00891818"/>
    <w:rsid w:val="00893518"/>
    <w:rsid w:val="00893B03"/>
    <w:rsid w:val="00894937"/>
    <w:rsid w:val="00897A8F"/>
    <w:rsid w:val="008A05C7"/>
    <w:rsid w:val="008A1321"/>
    <w:rsid w:val="008A2874"/>
    <w:rsid w:val="008A38E6"/>
    <w:rsid w:val="008A4AA9"/>
    <w:rsid w:val="008A51CD"/>
    <w:rsid w:val="008A5D3F"/>
    <w:rsid w:val="008A668F"/>
    <w:rsid w:val="008A71AA"/>
    <w:rsid w:val="008B1047"/>
    <w:rsid w:val="008B141C"/>
    <w:rsid w:val="008B1E6C"/>
    <w:rsid w:val="008B3292"/>
    <w:rsid w:val="008B34F4"/>
    <w:rsid w:val="008B77D5"/>
    <w:rsid w:val="008C1815"/>
    <w:rsid w:val="008C1C7F"/>
    <w:rsid w:val="008C3737"/>
    <w:rsid w:val="008C4A06"/>
    <w:rsid w:val="008C5207"/>
    <w:rsid w:val="008C5357"/>
    <w:rsid w:val="008C5BBD"/>
    <w:rsid w:val="008C6ADF"/>
    <w:rsid w:val="008C6DF5"/>
    <w:rsid w:val="008D0F73"/>
    <w:rsid w:val="008D1ABF"/>
    <w:rsid w:val="008D3BAA"/>
    <w:rsid w:val="008D61C1"/>
    <w:rsid w:val="008E2260"/>
    <w:rsid w:val="008E3420"/>
    <w:rsid w:val="008E4010"/>
    <w:rsid w:val="008E487D"/>
    <w:rsid w:val="008E4D22"/>
    <w:rsid w:val="008E58BC"/>
    <w:rsid w:val="008E655A"/>
    <w:rsid w:val="008E7743"/>
    <w:rsid w:val="008E7F3A"/>
    <w:rsid w:val="008F0D85"/>
    <w:rsid w:val="008F1505"/>
    <w:rsid w:val="008F1800"/>
    <w:rsid w:val="008F1ABF"/>
    <w:rsid w:val="008F2910"/>
    <w:rsid w:val="008F4218"/>
    <w:rsid w:val="008F54C6"/>
    <w:rsid w:val="008F6C6A"/>
    <w:rsid w:val="009011C4"/>
    <w:rsid w:val="0090304B"/>
    <w:rsid w:val="00903BE7"/>
    <w:rsid w:val="00903D68"/>
    <w:rsid w:val="0090459C"/>
    <w:rsid w:val="00904D1C"/>
    <w:rsid w:val="0090516C"/>
    <w:rsid w:val="0090630E"/>
    <w:rsid w:val="00906418"/>
    <w:rsid w:val="00906DDB"/>
    <w:rsid w:val="009135F1"/>
    <w:rsid w:val="009145C9"/>
    <w:rsid w:val="009176F4"/>
    <w:rsid w:val="00917C81"/>
    <w:rsid w:val="00917D74"/>
    <w:rsid w:val="00920D14"/>
    <w:rsid w:val="00920F29"/>
    <w:rsid w:val="0092249F"/>
    <w:rsid w:val="009227BB"/>
    <w:rsid w:val="00922A5F"/>
    <w:rsid w:val="00924DF2"/>
    <w:rsid w:val="00924E48"/>
    <w:rsid w:val="00925B7F"/>
    <w:rsid w:val="00925CDD"/>
    <w:rsid w:val="00926754"/>
    <w:rsid w:val="009271C8"/>
    <w:rsid w:val="00931AD8"/>
    <w:rsid w:val="0093313A"/>
    <w:rsid w:val="00934817"/>
    <w:rsid w:val="00935428"/>
    <w:rsid w:val="00937FFE"/>
    <w:rsid w:val="00940874"/>
    <w:rsid w:val="00941A22"/>
    <w:rsid w:val="009422FE"/>
    <w:rsid w:val="00942C2A"/>
    <w:rsid w:val="00943D44"/>
    <w:rsid w:val="009444E0"/>
    <w:rsid w:val="00944A36"/>
    <w:rsid w:val="00944BF7"/>
    <w:rsid w:val="009452A9"/>
    <w:rsid w:val="009462CF"/>
    <w:rsid w:val="00946F6F"/>
    <w:rsid w:val="009470A2"/>
    <w:rsid w:val="00952DCF"/>
    <w:rsid w:val="009535D2"/>
    <w:rsid w:val="00954ACE"/>
    <w:rsid w:val="0095500E"/>
    <w:rsid w:val="009551E6"/>
    <w:rsid w:val="00957840"/>
    <w:rsid w:val="00957CBF"/>
    <w:rsid w:val="00960303"/>
    <w:rsid w:val="00960AE3"/>
    <w:rsid w:val="0096193F"/>
    <w:rsid w:val="00963A51"/>
    <w:rsid w:val="009640E6"/>
    <w:rsid w:val="0096488B"/>
    <w:rsid w:val="00964F53"/>
    <w:rsid w:val="00965C03"/>
    <w:rsid w:val="009706FF"/>
    <w:rsid w:val="0097199E"/>
    <w:rsid w:val="00972551"/>
    <w:rsid w:val="00972AA4"/>
    <w:rsid w:val="00972DDF"/>
    <w:rsid w:val="009739B1"/>
    <w:rsid w:val="00975269"/>
    <w:rsid w:val="009763B0"/>
    <w:rsid w:val="00976C4F"/>
    <w:rsid w:val="00980AF9"/>
    <w:rsid w:val="00980F03"/>
    <w:rsid w:val="00981BE9"/>
    <w:rsid w:val="00984412"/>
    <w:rsid w:val="00986953"/>
    <w:rsid w:val="00986BD3"/>
    <w:rsid w:val="009930C7"/>
    <w:rsid w:val="0099310E"/>
    <w:rsid w:val="00993858"/>
    <w:rsid w:val="00997708"/>
    <w:rsid w:val="009A0E75"/>
    <w:rsid w:val="009A1848"/>
    <w:rsid w:val="009A1AC2"/>
    <w:rsid w:val="009A2B6F"/>
    <w:rsid w:val="009A3964"/>
    <w:rsid w:val="009A4F4C"/>
    <w:rsid w:val="009B18E1"/>
    <w:rsid w:val="009B1B51"/>
    <w:rsid w:val="009B26CA"/>
    <w:rsid w:val="009B3FDC"/>
    <w:rsid w:val="009B442B"/>
    <w:rsid w:val="009B4EC4"/>
    <w:rsid w:val="009B5E7F"/>
    <w:rsid w:val="009B7CD5"/>
    <w:rsid w:val="009C07F9"/>
    <w:rsid w:val="009C237C"/>
    <w:rsid w:val="009C2790"/>
    <w:rsid w:val="009C2C58"/>
    <w:rsid w:val="009C3E40"/>
    <w:rsid w:val="009C5D21"/>
    <w:rsid w:val="009C655E"/>
    <w:rsid w:val="009C6D12"/>
    <w:rsid w:val="009C7D67"/>
    <w:rsid w:val="009D023D"/>
    <w:rsid w:val="009D0749"/>
    <w:rsid w:val="009D2759"/>
    <w:rsid w:val="009D441F"/>
    <w:rsid w:val="009D49D5"/>
    <w:rsid w:val="009D4B09"/>
    <w:rsid w:val="009D4E6C"/>
    <w:rsid w:val="009D590E"/>
    <w:rsid w:val="009D6A0A"/>
    <w:rsid w:val="009E0811"/>
    <w:rsid w:val="009E08D9"/>
    <w:rsid w:val="009E435F"/>
    <w:rsid w:val="009E53FD"/>
    <w:rsid w:val="009E59E8"/>
    <w:rsid w:val="009E6C63"/>
    <w:rsid w:val="009E72CF"/>
    <w:rsid w:val="009F19E7"/>
    <w:rsid w:val="009F1E1B"/>
    <w:rsid w:val="009F2A35"/>
    <w:rsid w:val="009F2D00"/>
    <w:rsid w:val="009F3364"/>
    <w:rsid w:val="009F3390"/>
    <w:rsid w:val="009F3B77"/>
    <w:rsid w:val="009F5A9B"/>
    <w:rsid w:val="009F681C"/>
    <w:rsid w:val="009F6F5A"/>
    <w:rsid w:val="009F75AB"/>
    <w:rsid w:val="00A00329"/>
    <w:rsid w:val="00A0230F"/>
    <w:rsid w:val="00A02C22"/>
    <w:rsid w:val="00A047C7"/>
    <w:rsid w:val="00A04931"/>
    <w:rsid w:val="00A05410"/>
    <w:rsid w:val="00A05AB0"/>
    <w:rsid w:val="00A112B5"/>
    <w:rsid w:val="00A11FA0"/>
    <w:rsid w:val="00A133C1"/>
    <w:rsid w:val="00A135B1"/>
    <w:rsid w:val="00A13BBB"/>
    <w:rsid w:val="00A15094"/>
    <w:rsid w:val="00A15622"/>
    <w:rsid w:val="00A15A36"/>
    <w:rsid w:val="00A20A51"/>
    <w:rsid w:val="00A21C63"/>
    <w:rsid w:val="00A232F2"/>
    <w:rsid w:val="00A24DFC"/>
    <w:rsid w:val="00A25EF8"/>
    <w:rsid w:val="00A2627A"/>
    <w:rsid w:val="00A26F01"/>
    <w:rsid w:val="00A2732B"/>
    <w:rsid w:val="00A30E44"/>
    <w:rsid w:val="00A3412B"/>
    <w:rsid w:val="00A36A11"/>
    <w:rsid w:val="00A4494B"/>
    <w:rsid w:val="00A44E1A"/>
    <w:rsid w:val="00A46210"/>
    <w:rsid w:val="00A53524"/>
    <w:rsid w:val="00A5527A"/>
    <w:rsid w:val="00A55DFA"/>
    <w:rsid w:val="00A567C0"/>
    <w:rsid w:val="00A57C3B"/>
    <w:rsid w:val="00A62FCB"/>
    <w:rsid w:val="00A63A14"/>
    <w:rsid w:val="00A6733D"/>
    <w:rsid w:val="00A67CD9"/>
    <w:rsid w:val="00A7052E"/>
    <w:rsid w:val="00A71AAF"/>
    <w:rsid w:val="00A722C5"/>
    <w:rsid w:val="00A72526"/>
    <w:rsid w:val="00A72CD3"/>
    <w:rsid w:val="00A73007"/>
    <w:rsid w:val="00A7497C"/>
    <w:rsid w:val="00A74C2F"/>
    <w:rsid w:val="00A75599"/>
    <w:rsid w:val="00A758DC"/>
    <w:rsid w:val="00A759F6"/>
    <w:rsid w:val="00A7632C"/>
    <w:rsid w:val="00A763E0"/>
    <w:rsid w:val="00A77422"/>
    <w:rsid w:val="00A77AD3"/>
    <w:rsid w:val="00A80846"/>
    <w:rsid w:val="00A814DE"/>
    <w:rsid w:val="00A815E1"/>
    <w:rsid w:val="00A832A3"/>
    <w:rsid w:val="00A84160"/>
    <w:rsid w:val="00A90ACD"/>
    <w:rsid w:val="00A93283"/>
    <w:rsid w:val="00A9373C"/>
    <w:rsid w:val="00A93CAB"/>
    <w:rsid w:val="00A93FED"/>
    <w:rsid w:val="00A94BDE"/>
    <w:rsid w:val="00A96D28"/>
    <w:rsid w:val="00A97B23"/>
    <w:rsid w:val="00A97B58"/>
    <w:rsid w:val="00A97E1A"/>
    <w:rsid w:val="00AA03D5"/>
    <w:rsid w:val="00AA108C"/>
    <w:rsid w:val="00AA31FC"/>
    <w:rsid w:val="00AA4040"/>
    <w:rsid w:val="00AA5D89"/>
    <w:rsid w:val="00AA7EBF"/>
    <w:rsid w:val="00AB04B1"/>
    <w:rsid w:val="00AB10E2"/>
    <w:rsid w:val="00AB2B03"/>
    <w:rsid w:val="00AB4904"/>
    <w:rsid w:val="00AB4C16"/>
    <w:rsid w:val="00AB5271"/>
    <w:rsid w:val="00AB742E"/>
    <w:rsid w:val="00AC037C"/>
    <w:rsid w:val="00AC1D09"/>
    <w:rsid w:val="00AC1DAC"/>
    <w:rsid w:val="00AC2145"/>
    <w:rsid w:val="00AC4718"/>
    <w:rsid w:val="00AC5E01"/>
    <w:rsid w:val="00AD124A"/>
    <w:rsid w:val="00AD12CA"/>
    <w:rsid w:val="00AD1B3E"/>
    <w:rsid w:val="00AD1E68"/>
    <w:rsid w:val="00AD24BA"/>
    <w:rsid w:val="00AD3727"/>
    <w:rsid w:val="00AD4D7F"/>
    <w:rsid w:val="00AD62B8"/>
    <w:rsid w:val="00AD7F82"/>
    <w:rsid w:val="00AE0228"/>
    <w:rsid w:val="00AE4EEC"/>
    <w:rsid w:val="00AF0273"/>
    <w:rsid w:val="00AF04A7"/>
    <w:rsid w:val="00AF15CA"/>
    <w:rsid w:val="00AF2FED"/>
    <w:rsid w:val="00AF3812"/>
    <w:rsid w:val="00AF4F89"/>
    <w:rsid w:val="00AF6178"/>
    <w:rsid w:val="00AF671F"/>
    <w:rsid w:val="00AF67EF"/>
    <w:rsid w:val="00AF689A"/>
    <w:rsid w:val="00B00A61"/>
    <w:rsid w:val="00B02096"/>
    <w:rsid w:val="00B03002"/>
    <w:rsid w:val="00B030A2"/>
    <w:rsid w:val="00B055E8"/>
    <w:rsid w:val="00B05C4A"/>
    <w:rsid w:val="00B060A8"/>
    <w:rsid w:val="00B06647"/>
    <w:rsid w:val="00B10B74"/>
    <w:rsid w:val="00B11439"/>
    <w:rsid w:val="00B13948"/>
    <w:rsid w:val="00B15AA9"/>
    <w:rsid w:val="00B16118"/>
    <w:rsid w:val="00B163F8"/>
    <w:rsid w:val="00B16C82"/>
    <w:rsid w:val="00B1783B"/>
    <w:rsid w:val="00B2236F"/>
    <w:rsid w:val="00B2238A"/>
    <w:rsid w:val="00B23E4D"/>
    <w:rsid w:val="00B243CF"/>
    <w:rsid w:val="00B25784"/>
    <w:rsid w:val="00B25CD0"/>
    <w:rsid w:val="00B261B4"/>
    <w:rsid w:val="00B26A37"/>
    <w:rsid w:val="00B27FDF"/>
    <w:rsid w:val="00B30970"/>
    <w:rsid w:val="00B320AA"/>
    <w:rsid w:val="00B323E7"/>
    <w:rsid w:val="00B326B4"/>
    <w:rsid w:val="00B33921"/>
    <w:rsid w:val="00B3402E"/>
    <w:rsid w:val="00B34F2C"/>
    <w:rsid w:val="00B36871"/>
    <w:rsid w:val="00B36DB7"/>
    <w:rsid w:val="00B412A1"/>
    <w:rsid w:val="00B42415"/>
    <w:rsid w:val="00B4334E"/>
    <w:rsid w:val="00B44553"/>
    <w:rsid w:val="00B47A75"/>
    <w:rsid w:val="00B47B64"/>
    <w:rsid w:val="00B50410"/>
    <w:rsid w:val="00B50465"/>
    <w:rsid w:val="00B50A01"/>
    <w:rsid w:val="00B5134C"/>
    <w:rsid w:val="00B5228D"/>
    <w:rsid w:val="00B52393"/>
    <w:rsid w:val="00B54B98"/>
    <w:rsid w:val="00B60B11"/>
    <w:rsid w:val="00B63922"/>
    <w:rsid w:val="00B639C8"/>
    <w:rsid w:val="00B63CB9"/>
    <w:rsid w:val="00B64303"/>
    <w:rsid w:val="00B6455B"/>
    <w:rsid w:val="00B66230"/>
    <w:rsid w:val="00B711FB"/>
    <w:rsid w:val="00B72604"/>
    <w:rsid w:val="00B72E04"/>
    <w:rsid w:val="00B74431"/>
    <w:rsid w:val="00B75793"/>
    <w:rsid w:val="00B76B3E"/>
    <w:rsid w:val="00B7733D"/>
    <w:rsid w:val="00B77EEC"/>
    <w:rsid w:val="00B80AB7"/>
    <w:rsid w:val="00B80D4C"/>
    <w:rsid w:val="00B812C6"/>
    <w:rsid w:val="00B82F65"/>
    <w:rsid w:val="00B8451C"/>
    <w:rsid w:val="00B84F09"/>
    <w:rsid w:val="00B85165"/>
    <w:rsid w:val="00B857BF"/>
    <w:rsid w:val="00B871E9"/>
    <w:rsid w:val="00B87C72"/>
    <w:rsid w:val="00B90A55"/>
    <w:rsid w:val="00B9110F"/>
    <w:rsid w:val="00B92184"/>
    <w:rsid w:val="00B93C4D"/>
    <w:rsid w:val="00B940F5"/>
    <w:rsid w:val="00B94970"/>
    <w:rsid w:val="00B95525"/>
    <w:rsid w:val="00BA05D5"/>
    <w:rsid w:val="00BA07B7"/>
    <w:rsid w:val="00BA26E8"/>
    <w:rsid w:val="00BA2B00"/>
    <w:rsid w:val="00BA46CC"/>
    <w:rsid w:val="00BA4885"/>
    <w:rsid w:val="00BA6A69"/>
    <w:rsid w:val="00BA6D6B"/>
    <w:rsid w:val="00BB0291"/>
    <w:rsid w:val="00BB076B"/>
    <w:rsid w:val="00BB289D"/>
    <w:rsid w:val="00BB2AB8"/>
    <w:rsid w:val="00BB2B69"/>
    <w:rsid w:val="00BB3A42"/>
    <w:rsid w:val="00BB3E02"/>
    <w:rsid w:val="00BB3EED"/>
    <w:rsid w:val="00BB76F5"/>
    <w:rsid w:val="00BC1BDF"/>
    <w:rsid w:val="00BC2749"/>
    <w:rsid w:val="00BC28D2"/>
    <w:rsid w:val="00BC3CD9"/>
    <w:rsid w:val="00BC3ECC"/>
    <w:rsid w:val="00BC641B"/>
    <w:rsid w:val="00BD2717"/>
    <w:rsid w:val="00BD3F1B"/>
    <w:rsid w:val="00BD52CC"/>
    <w:rsid w:val="00BD5B19"/>
    <w:rsid w:val="00BD5E11"/>
    <w:rsid w:val="00BD7B61"/>
    <w:rsid w:val="00BE0C1C"/>
    <w:rsid w:val="00BE34A6"/>
    <w:rsid w:val="00BE39BF"/>
    <w:rsid w:val="00BE4CFA"/>
    <w:rsid w:val="00BE53FF"/>
    <w:rsid w:val="00BE74AC"/>
    <w:rsid w:val="00BF1441"/>
    <w:rsid w:val="00BF2A66"/>
    <w:rsid w:val="00BF4F62"/>
    <w:rsid w:val="00BF5B79"/>
    <w:rsid w:val="00BF5CCE"/>
    <w:rsid w:val="00C0053C"/>
    <w:rsid w:val="00C018DA"/>
    <w:rsid w:val="00C024FE"/>
    <w:rsid w:val="00C06915"/>
    <w:rsid w:val="00C06982"/>
    <w:rsid w:val="00C06A91"/>
    <w:rsid w:val="00C07921"/>
    <w:rsid w:val="00C1064B"/>
    <w:rsid w:val="00C11158"/>
    <w:rsid w:val="00C116A6"/>
    <w:rsid w:val="00C1271D"/>
    <w:rsid w:val="00C130D9"/>
    <w:rsid w:val="00C13437"/>
    <w:rsid w:val="00C13B17"/>
    <w:rsid w:val="00C14965"/>
    <w:rsid w:val="00C1568F"/>
    <w:rsid w:val="00C1725B"/>
    <w:rsid w:val="00C179BD"/>
    <w:rsid w:val="00C20A3E"/>
    <w:rsid w:val="00C226B5"/>
    <w:rsid w:val="00C22EB7"/>
    <w:rsid w:val="00C2329A"/>
    <w:rsid w:val="00C23C23"/>
    <w:rsid w:val="00C26FD1"/>
    <w:rsid w:val="00C27A8A"/>
    <w:rsid w:val="00C313B4"/>
    <w:rsid w:val="00C3250F"/>
    <w:rsid w:val="00C328DF"/>
    <w:rsid w:val="00C33C89"/>
    <w:rsid w:val="00C34ADF"/>
    <w:rsid w:val="00C34DC5"/>
    <w:rsid w:val="00C35A99"/>
    <w:rsid w:val="00C36282"/>
    <w:rsid w:val="00C37293"/>
    <w:rsid w:val="00C37670"/>
    <w:rsid w:val="00C410B0"/>
    <w:rsid w:val="00C4179D"/>
    <w:rsid w:val="00C41979"/>
    <w:rsid w:val="00C426D3"/>
    <w:rsid w:val="00C42715"/>
    <w:rsid w:val="00C43D66"/>
    <w:rsid w:val="00C456FC"/>
    <w:rsid w:val="00C464D7"/>
    <w:rsid w:val="00C46C8D"/>
    <w:rsid w:val="00C47664"/>
    <w:rsid w:val="00C51F41"/>
    <w:rsid w:val="00C5300B"/>
    <w:rsid w:val="00C53C50"/>
    <w:rsid w:val="00C56308"/>
    <w:rsid w:val="00C56E4F"/>
    <w:rsid w:val="00C57EAA"/>
    <w:rsid w:val="00C63EF4"/>
    <w:rsid w:val="00C671BF"/>
    <w:rsid w:val="00C674C9"/>
    <w:rsid w:val="00C67D73"/>
    <w:rsid w:val="00C71F45"/>
    <w:rsid w:val="00C724E8"/>
    <w:rsid w:val="00C72F87"/>
    <w:rsid w:val="00C732D1"/>
    <w:rsid w:val="00C7332A"/>
    <w:rsid w:val="00C75308"/>
    <w:rsid w:val="00C760CE"/>
    <w:rsid w:val="00C77E41"/>
    <w:rsid w:val="00C804C8"/>
    <w:rsid w:val="00C81470"/>
    <w:rsid w:val="00C81EFC"/>
    <w:rsid w:val="00C836C5"/>
    <w:rsid w:val="00C8406A"/>
    <w:rsid w:val="00C8418C"/>
    <w:rsid w:val="00C84875"/>
    <w:rsid w:val="00C855BA"/>
    <w:rsid w:val="00C8595C"/>
    <w:rsid w:val="00C85ABF"/>
    <w:rsid w:val="00C87379"/>
    <w:rsid w:val="00C875C1"/>
    <w:rsid w:val="00C87841"/>
    <w:rsid w:val="00C90108"/>
    <w:rsid w:val="00C91BBE"/>
    <w:rsid w:val="00C92E87"/>
    <w:rsid w:val="00C93172"/>
    <w:rsid w:val="00C9405E"/>
    <w:rsid w:val="00C940EA"/>
    <w:rsid w:val="00C958C1"/>
    <w:rsid w:val="00C95969"/>
    <w:rsid w:val="00C97613"/>
    <w:rsid w:val="00C97C16"/>
    <w:rsid w:val="00CA2A91"/>
    <w:rsid w:val="00CA3423"/>
    <w:rsid w:val="00CA5C09"/>
    <w:rsid w:val="00CA60E4"/>
    <w:rsid w:val="00CA6C67"/>
    <w:rsid w:val="00CB0040"/>
    <w:rsid w:val="00CB0B06"/>
    <w:rsid w:val="00CB122A"/>
    <w:rsid w:val="00CB1F2F"/>
    <w:rsid w:val="00CB2DBF"/>
    <w:rsid w:val="00CB50BE"/>
    <w:rsid w:val="00CB53EB"/>
    <w:rsid w:val="00CB642D"/>
    <w:rsid w:val="00CB647E"/>
    <w:rsid w:val="00CB71B5"/>
    <w:rsid w:val="00CB78A0"/>
    <w:rsid w:val="00CB7A5C"/>
    <w:rsid w:val="00CB7FCB"/>
    <w:rsid w:val="00CC0F99"/>
    <w:rsid w:val="00CC1CA2"/>
    <w:rsid w:val="00CC7C25"/>
    <w:rsid w:val="00CC7FC8"/>
    <w:rsid w:val="00CD1D0E"/>
    <w:rsid w:val="00CD1F9C"/>
    <w:rsid w:val="00CD26ED"/>
    <w:rsid w:val="00CD5109"/>
    <w:rsid w:val="00CD57DE"/>
    <w:rsid w:val="00CD734C"/>
    <w:rsid w:val="00CD7B0E"/>
    <w:rsid w:val="00CE1896"/>
    <w:rsid w:val="00CE2E5D"/>
    <w:rsid w:val="00CE59E5"/>
    <w:rsid w:val="00CE6469"/>
    <w:rsid w:val="00CE64CA"/>
    <w:rsid w:val="00CE6536"/>
    <w:rsid w:val="00CE6A48"/>
    <w:rsid w:val="00CE6BD0"/>
    <w:rsid w:val="00CE729D"/>
    <w:rsid w:val="00CE7952"/>
    <w:rsid w:val="00CE7DD4"/>
    <w:rsid w:val="00CF02C9"/>
    <w:rsid w:val="00CF3AB8"/>
    <w:rsid w:val="00CF3C4B"/>
    <w:rsid w:val="00CF4A7B"/>
    <w:rsid w:val="00CF4FE0"/>
    <w:rsid w:val="00CF5191"/>
    <w:rsid w:val="00CF5237"/>
    <w:rsid w:val="00D008D9"/>
    <w:rsid w:val="00D011C2"/>
    <w:rsid w:val="00D01326"/>
    <w:rsid w:val="00D0222D"/>
    <w:rsid w:val="00D038A9"/>
    <w:rsid w:val="00D040E3"/>
    <w:rsid w:val="00D04437"/>
    <w:rsid w:val="00D06BB1"/>
    <w:rsid w:val="00D06E57"/>
    <w:rsid w:val="00D1108A"/>
    <w:rsid w:val="00D1173C"/>
    <w:rsid w:val="00D11E18"/>
    <w:rsid w:val="00D12274"/>
    <w:rsid w:val="00D132BF"/>
    <w:rsid w:val="00D142CA"/>
    <w:rsid w:val="00D16DB0"/>
    <w:rsid w:val="00D17413"/>
    <w:rsid w:val="00D20DBD"/>
    <w:rsid w:val="00D21122"/>
    <w:rsid w:val="00D212CF"/>
    <w:rsid w:val="00D223E2"/>
    <w:rsid w:val="00D23115"/>
    <w:rsid w:val="00D25B03"/>
    <w:rsid w:val="00D2608A"/>
    <w:rsid w:val="00D27443"/>
    <w:rsid w:val="00D3047B"/>
    <w:rsid w:val="00D3058E"/>
    <w:rsid w:val="00D31D65"/>
    <w:rsid w:val="00D3223B"/>
    <w:rsid w:val="00D32BFD"/>
    <w:rsid w:val="00D3339F"/>
    <w:rsid w:val="00D33E9C"/>
    <w:rsid w:val="00D34506"/>
    <w:rsid w:val="00D37AAA"/>
    <w:rsid w:val="00D40AD7"/>
    <w:rsid w:val="00D4346B"/>
    <w:rsid w:val="00D442D8"/>
    <w:rsid w:val="00D44A00"/>
    <w:rsid w:val="00D457D0"/>
    <w:rsid w:val="00D46486"/>
    <w:rsid w:val="00D504E0"/>
    <w:rsid w:val="00D52849"/>
    <w:rsid w:val="00D571D7"/>
    <w:rsid w:val="00D57DA9"/>
    <w:rsid w:val="00D606BC"/>
    <w:rsid w:val="00D60AF2"/>
    <w:rsid w:val="00D60E2B"/>
    <w:rsid w:val="00D61042"/>
    <w:rsid w:val="00D632A8"/>
    <w:rsid w:val="00D63A3E"/>
    <w:rsid w:val="00D63ACC"/>
    <w:rsid w:val="00D641BE"/>
    <w:rsid w:val="00D65187"/>
    <w:rsid w:val="00D6648A"/>
    <w:rsid w:val="00D66616"/>
    <w:rsid w:val="00D66EA4"/>
    <w:rsid w:val="00D6700B"/>
    <w:rsid w:val="00D702D1"/>
    <w:rsid w:val="00D70564"/>
    <w:rsid w:val="00D70683"/>
    <w:rsid w:val="00D71252"/>
    <w:rsid w:val="00D716DD"/>
    <w:rsid w:val="00D73D80"/>
    <w:rsid w:val="00D7418A"/>
    <w:rsid w:val="00D74AB4"/>
    <w:rsid w:val="00D7522D"/>
    <w:rsid w:val="00D753B4"/>
    <w:rsid w:val="00D776B1"/>
    <w:rsid w:val="00D800A4"/>
    <w:rsid w:val="00D810A3"/>
    <w:rsid w:val="00D81122"/>
    <w:rsid w:val="00D81C1A"/>
    <w:rsid w:val="00D82923"/>
    <w:rsid w:val="00D83AF2"/>
    <w:rsid w:val="00D85798"/>
    <w:rsid w:val="00D86C99"/>
    <w:rsid w:val="00D86FA5"/>
    <w:rsid w:val="00D87705"/>
    <w:rsid w:val="00D9091A"/>
    <w:rsid w:val="00D90AFA"/>
    <w:rsid w:val="00D920BC"/>
    <w:rsid w:val="00D9375A"/>
    <w:rsid w:val="00D94139"/>
    <w:rsid w:val="00D9433B"/>
    <w:rsid w:val="00D94AB2"/>
    <w:rsid w:val="00D95781"/>
    <w:rsid w:val="00D95A9D"/>
    <w:rsid w:val="00D96964"/>
    <w:rsid w:val="00D976D4"/>
    <w:rsid w:val="00DA0332"/>
    <w:rsid w:val="00DA2265"/>
    <w:rsid w:val="00DA28A9"/>
    <w:rsid w:val="00DA39DE"/>
    <w:rsid w:val="00DA40D5"/>
    <w:rsid w:val="00DA48DB"/>
    <w:rsid w:val="00DA6C48"/>
    <w:rsid w:val="00DA7103"/>
    <w:rsid w:val="00DB1B64"/>
    <w:rsid w:val="00DB214D"/>
    <w:rsid w:val="00DB3050"/>
    <w:rsid w:val="00DB3084"/>
    <w:rsid w:val="00DB362F"/>
    <w:rsid w:val="00DB3C1E"/>
    <w:rsid w:val="00DB4485"/>
    <w:rsid w:val="00DB49D6"/>
    <w:rsid w:val="00DB4E8F"/>
    <w:rsid w:val="00DB4E96"/>
    <w:rsid w:val="00DB762A"/>
    <w:rsid w:val="00DC05A2"/>
    <w:rsid w:val="00DC076E"/>
    <w:rsid w:val="00DC1100"/>
    <w:rsid w:val="00DC120B"/>
    <w:rsid w:val="00DC1EF6"/>
    <w:rsid w:val="00DC2363"/>
    <w:rsid w:val="00DC2D58"/>
    <w:rsid w:val="00DC4552"/>
    <w:rsid w:val="00DC5E7E"/>
    <w:rsid w:val="00DC6D62"/>
    <w:rsid w:val="00DC77A9"/>
    <w:rsid w:val="00DD26C5"/>
    <w:rsid w:val="00DD3ED6"/>
    <w:rsid w:val="00DD4E40"/>
    <w:rsid w:val="00DD4E4F"/>
    <w:rsid w:val="00DD72E2"/>
    <w:rsid w:val="00DD79EB"/>
    <w:rsid w:val="00DD7A9C"/>
    <w:rsid w:val="00DE115F"/>
    <w:rsid w:val="00DE150D"/>
    <w:rsid w:val="00DE1D89"/>
    <w:rsid w:val="00DE2164"/>
    <w:rsid w:val="00DE25A4"/>
    <w:rsid w:val="00DE5939"/>
    <w:rsid w:val="00DE598B"/>
    <w:rsid w:val="00DF2621"/>
    <w:rsid w:val="00DF265C"/>
    <w:rsid w:val="00DF2D05"/>
    <w:rsid w:val="00DF4684"/>
    <w:rsid w:val="00DF48B6"/>
    <w:rsid w:val="00DF4D75"/>
    <w:rsid w:val="00DF5047"/>
    <w:rsid w:val="00DF5CF0"/>
    <w:rsid w:val="00DF63F9"/>
    <w:rsid w:val="00DF7C15"/>
    <w:rsid w:val="00E01870"/>
    <w:rsid w:val="00E01EBD"/>
    <w:rsid w:val="00E02C41"/>
    <w:rsid w:val="00E0534A"/>
    <w:rsid w:val="00E062D1"/>
    <w:rsid w:val="00E157AC"/>
    <w:rsid w:val="00E15A65"/>
    <w:rsid w:val="00E16FA7"/>
    <w:rsid w:val="00E17448"/>
    <w:rsid w:val="00E17C3E"/>
    <w:rsid w:val="00E17FE9"/>
    <w:rsid w:val="00E2091C"/>
    <w:rsid w:val="00E229F7"/>
    <w:rsid w:val="00E22B1C"/>
    <w:rsid w:val="00E22C45"/>
    <w:rsid w:val="00E2371A"/>
    <w:rsid w:val="00E23ADB"/>
    <w:rsid w:val="00E24462"/>
    <w:rsid w:val="00E24909"/>
    <w:rsid w:val="00E250F0"/>
    <w:rsid w:val="00E25501"/>
    <w:rsid w:val="00E30567"/>
    <w:rsid w:val="00E31607"/>
    <w:rsid w:val="00E325C9"/>
    <w:rsid w:val="00E33164"/>
    <w:rsid w:val="00E33172"/>
    <w:rsid w:val="00E33506"/>
    <w:rsid w:val="00E340B0"/>
    <w:rsid w:val="00E34743"/>
    <w:rsid w:val="00E36F43"/>
    <w:rsid w:val="00E37927"/>
    <w:rsid w:val="00E42778"/>
    <w:rsid w:val="00E449F8"/>
    <w:rsid w:val="00E472EF"/>
    <w:rsid w:val="00E47B38"/>
    <w:rsid w:val="00E51D77"/>
    <w:rsid w:val="00E52151"/>
    <w:rsid w:val="00E52B42"/>
    <w:rsid w:val="00E531FA"/>
    <w:rsid w:val="00E53219"/>
    <w:rsid w:val="00E558A9"/>
    <w:rsid w:val="00E55ED7"/>
    <w:rsid w:val="00E57E44"/>
    <w:rsid w:val="00E57F1B"/>
    <w:rsid w:val="00E62472"/>
    <w:rsid w:val="00E6441B"/>
    <w:rsid w:val="00E6558F"/>
    <w:rsid w:val="00E6673A"/>
    <w:rsid w:val="00E66A3D"/>
    <w:rsid w:val="00E67868"/>
    <w:rsid w:val="00E70234"/>
    <w:rsid w:val="00E7024F"/>
    <w:rsid w:val="00E7041C"/>
    <w:rsid w:val="00E70BFE"/>
    <w:rsid w:val="00E7206F"/>
    <w:rsid w:val="00E73789"/>
    <w:rsid w:val="00E7417A"/>
    <w:rsid w:val="00E82C20"/>
    <w:rsid w:val="00E83B2B"/>
    <w:rsid w:val="00E84607"/>
    <w:rsid w:val="00E84809"/>
    <w:rsid w:val="00E8550A"/>
    <w:rsid w:val="00E861A2"/>
    <w:rsid w:val="00E87CAD"/>
    <w:rsid w:val="00E90D9A"/>
    <w:rsid w:val="00E91D59"/>
    <w:rsid w:val="00E92DE8"/>
    <w:rsid w:val="00E93C14"/>
    <w:rsid w:val="00E93EDD"/>
    <w:rsid w:val="00E93EE5"/>
    <w:rsid w:val="00E94AE4"/>
    <w:rsid w:val="00E95F50"/>
    <w:rsid w:val="00E96702"/>
    <w:rsid w:val="00EA074D"/>
    <w:rsid w:val="00EA1E51"/>
    <w:rsid w:val="00EA24CE"/>
    <w:rsid w:val="00EA3234"/>
    <w:rsid w:val="00EA32FD"/>
    <w:rsid w:val="00EA39CB"/>
    <w:rsid w:val="00EA3CE5"/>
    <w:rsid w:val="00EA4ADE"/>
    <w:rsid w:val="00EA4F20"/>
    <w:rsid w:val="00EA6BAD"/>
    <w:rsid w:val="00EA6F2D"/>
    <w:rsid w:val="00EA7D3C"/>
    <w:rsid w:val="00EB0E0C"/>
    <w:rsid w:val="00EB184D"/>
    <w:rsid w:val="00EB193E"/>
    <w:rsid w:val="00EB1C95"/>
    <w:rsid w:val="00EB2B4D"/>
    <w:rsid w:val="00EB3AFE"/>
    <w:rsid w:val="00EB421D"/>
    <w:rsid w:val="00EB46A7"/>
    <w:rsid w:val="00EB739E"/>
    <w:rsid w:val="00EC04AA"/>
    <w:rsid w:val="00EC1BF2"/>
    <w:rsid w:val="00EC26EE"/>
    <w:rsid w:val="00EC4328"/>
    <w:rsid w:val="00EC63BF"/>
    <w:rsid w:val="00ED0088"/>
    <w:rsid w:val="00ED112E"/>
    <w:rsid w:val="00ED1E05"/>
    <w:rsid w:val="00ED30BE"/>
    <w:rsid w:val="00ED341A"/>
    <w:rsid w:val="00ED3B73"/>
    <w:rsid w:val="00ED3C4B"/>
    <w:rsid w:val="00ED402B"/>
    <w:rsid w:val="00ED4B31"/>
    <w:rsid w:val="00ED4DF5"/>
    <w:rsid w:val="00ED4E36"/>
    <w:rsid w:val="00ED525C"/>
    <w:rsid w:val="00ED52D5"/>
    <w:rsid w:val="00ED64F0"/>
    <w:rsid w:val="00ED7310"/>
    <w:rsid w:val="00EE0DC2"/>
    <w:rsid w:val="00EE227C"/>
    <w:rsid w:val="00EE3070"/>
    <w:rsid w:val="00EE4431"/>
    <w:rsid w:val="00EE4A51"/>
    <w:rsid w:val="00EE5625"/>
    <w:rsid w:val="00EE5E25"/>
    <w:rsid w:val="00EF010A"/>
    <w:rsid w:val="00EF0C33"/>
    <w:rsid w:val="00EF11D1"/>
    <w:rsid w:val="00EF1520"/>
    <w:rsid w:val="00EF27D7"/>
    <w:rsid w:val="00EF2BFA"/>
    <w:rsid w:val="00EF2E90"/>
    <w:rsid w:val="00EF3D4B"/>
    <w:rsid w:val="00EF59AF"/>
    <w:rsid w:val="00EF5B7A"/>
    <w:rsid w:val="00EF5BCA"/>
    <w:rsid w:val="00EF644E"/>
    <w:rsid w:val="00EF652B"/>
    <w:rsid w:val="00EF76BE"/>
    <w:rsid w:val="00F00515"/>
    <w:rsid w:val="00F0136B"/>
    <w:rsid w:val="00F03BFE"/>
    <w:rsid w:val="00F04402"/>
    <w:rsid w:val="00F06907"/>
    <w:rsid w:val="00F07467"/>
    <w:rsid w:val="00F11875"/>
    <w:rsid w:val="00F11933"/>
    <w:rsid w:val="00F11DD7"/>
    <w:rsid w:val="00F12526"/>
    <w:rsid w:val="00F13C94"/>
    <w:rsid w:val="00F14A4B"/>
    <w:rsid w:val="00F16068"/>
    <w:rsid w:val="00F20409"/>
    <w:rsid w:val="00F20A45"/>
    <w:rsid w:val="00F21C39"/>
    <w:rsid w:val="00F21F35"/>
    <w:rsid w:val="00F227AF"/>
    <w:rsid w:val="00F22E2F"/>
    <w:rsid w:val="00F278F7"/>
    <w:rsid w:val="00F318AE"/>
    <w:rsid w:val="00F33C09"/>
    <w:rsid w:val="00F34500"/>
    <w:rsid w:val="00F34658"/>
    <w:rsid w:val="00F3563E"/>
    <w:rsid w:val="00F35735"/>
    <w:rsid w:val="00F35CA6"/>
    <w:rsid w:val="00F4048C"/>
    <w:rsid w:val="00F41956"/>
    <w:rsid w:val="00F4306F"/>
    <w:rsid w:val="00F43470"/>
    <w:rsid w:val="00F46E74"/>
    <w:rsid w:val="00F4745B"/>
    <w:rsid w:val="00F47BBC"/>
    <w:rsid w:val="00F50BF0"/>
    <w:rsid w:val="00F516A3"/>
    <w:rsid w:val="00F52270"/>
    <w:rsid w:val="00F53AA2"/>
    <w:rsid w:val="00F5484F"/>
    <w:rsid w:val="00F550E0"/>
    <w:rsid w:val="00F579DF"/>
    <w:rsid w:val="00F57F4A"/>
    <w:rsid w:val="00F6142F"/>
    <w:rsid w:val="00F67447"/>
    <w:rsid w:val="00F678EB"/>
    <w:rsid w:val="00F679A4"/>
    <w:rsid w:val="00F701F4"/>
    <w:rsid w:val="00F71AC5"/>
    <w:rsid w:val="00F71C10"/>
    <w:rsid w:val="00F73BCD"/>
    <w:rsid w:val="00F73E9F"/>
    <w:rsid w:val="00F74B26"/>
    <w:rsid w:val="00F77A47"/>
    <w:rsid w:val="00F77FDD"/>
    <w:rsid w:val="00F835E6"/>
    <w:rsid w:val="00F83B28"/>
    <w:rsid w:val="00F8499A"/>
    <w:rsid w:val="00F849DC"/>
    <w:rsid w:val="00F85948"/>
    <w:rsid w:val="00F85C88"/>
    <w:rsid w:val="00F90371"/>
    <w:rsid w:val="00F90575"/>
    <w:rsid w:val="00F9069C"/>
    <w:rsid w:val="00F9206C"/>
    <w:rsid w:val="00F9271C"/>
    <w:rsid w:val="00F92BA2"/>
    <w:rsid w:val="00F93AD0"/>
    <w:rsid w:val="00F947CF"/>
    <w:rsid w:val="00F95145"/>
    <w:rsid w:val="00F9784A"/>
    <w:rsid w:val="00FA074C"/>
    <w:rsid w:val="00FA2146"/>
    <w:rsid w:val="00FA264D"/>
    <w:rsid w:val="00FA3954"/>
    <w:rsid w:val="00FA4802"/>
    <w:rsid w:val="00FA5368"/>
    <w:rsid w:val="00FA628F"/>
    <w:rsid w:val="00FA6E36"/>
    <w:rsid w:val="00FB312B"/>
    <w:rsid w:val="00FB4E35"/>
    <w:rsid w:val="00FB5DC4"/>
    <w:rsid w:val="00FC44B4"/>
    <w:rsid w:val="00FC489C"/>
    <w:rsid w:val="00FC5CC0"/>
    <w:rsid w:val="00FC6F44"/>
    <w:rsid w:val="00FC70B2"/>
    <w:rsid w:val="00FC7349"/>
    <w:rsid w:val="00FD1C91"/>
    <w:rsid w:val="00FD20DA"/>
    <w:rsid w:val="00FD21B7"/>
    <w:rsid w:val="00FD23B5"/>
    <w:rsid w:val="00FD2FFA"/>
    <w:rsid w:val="00FD3029"/>
    <w:rsid w:val="00FD3969"/>
    <w:rsid w:val="00FD7E20"/>
    <w:rsid w:val="00FE06D2"/>
    <w:rsid w:val="00FE0F2C"/>
    <w:rsid w:val="00FE108F"/>
    <w:rsid w:val="00FE26E5"/>
    <w:rsid w:val="00FE3164"/>
    <w:rsid w:val="00FE32F3"/>
    <w:rsid w:val="00FE39FE"/>
    <w:rsid w:val="00FE4975"/>
    <w:rsid w:val="00FE5D26"/>
    <w:rsid w:val="00FE5DD1"/>
    <w:rsid w:val="00FE61E4"/>
    <w:rsid w:val="00FE6233"/>
    <w:rsid w:val="00FE6707"/>
    <w:rsid w:val="00FF1737"/>
    <w:rsid w:val="00FF2171"/>
    <w:rsid w:val="00FF2427"/>
    <w:rsid w:val="00FF43C9"/>
    <w:rsid w:val="00FF4B27"/>
    <w:rsid w:val="00FF4D73"/>
    <w:rsid w:val="00FF57F6"/>
    <w:rsid w:val="00FF60E7"/>
    <w:rsid w:val="00FF70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0"/>
    <o:shapelayout v:ext="edit">
      <o:idmap v:ext="edit" data="1"/>
    </o:shapelayout>
  </w:shapeDefaults>
  <w:doNotEmbedSmartTags/>
  <w:decimalSymbol w:val="."/>
  <w:listSeparator w:val=","/>
  <w14:docId w14:val="147812CE"/>
  <w15:docId w15:val="{82CA424E-2729-4A34-BC9B-E244E87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5C9"/>
    <w:rPr>
      <w:sz w:val="24"/>
      <w:szCs w:val="24"/>
    </w:rPr>
  </w:style>
  <w:style w:type="paragraph" w:styleId="Heading3">
    <w:name w:val="heading 3"/>
    <w:basedOn w:val="Normal"/>
    <w:link w:val="Heading3Char"/>
    <w:uiPriority w:val="9"/>
    <w:qFormat/>
    <w:rsid w:val="00640A41"/>
    <w:pPr>
      <w:spacing w:before="100" w:beforeAutospacing="1" w:after="100" w:afterAutospacing="1"/>
      <w:outlineLvl w:val="2"/>
    </w:pPr>
    <w:rPr>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character" w:styleId="Hyperlink">
    <w:name w:val="Hyperlink"/>
    <w:uiPriority w:val="99"/>
    <w:rsid w:val="00A2720D"/>
    <w:rPr>
      <w:color w:val="0000FF"/>
      <w:u w:val="single"/>
    </w:rPr>
  </w:style>
  <w:style w:type="character" w:styleId="FollowedHyperlink">
    <w:name w:val="FollowedHyperlink"/>
    <w:rsid w:val="001A0ACE"/>
    <w:rPr>
      <w:color w:val="800080"/>
      <w:u w:val="single"/>
    </w:rPr>
  </w:style>
  <w:style w:type="character" w:customStyle="1" w:styleId="PlainTextChar">
    <w:name w:val="Plain Text Char"/>
    <w:link w:val="PlainText"/>
    <w:locked/>
    <w:rsid w:val="00CB1EE8"/>
    <w:rPr>
      <w:rFonts w:ascii="Consolas" w:hAnsi="Consolas"/>
      <w:sz w:val="21"/>
      <w:szCs w:val="21"/>
    </w:rPr>
  </w:style>
  <w:style w:type="paragraph" w:styleId="PlainText">
    <w:name w:val="Plain Text"/>
    <w:basedOn w:val="Normal"/>
    <w:link w:val="PlainTextChar"/>
    <w:rsid w:val="00CB1EE8"/>
    <w:rPr>
      <w:rFonts w:ascii="Consolas" w:hAnsi="Consolas"/>
      <w:sz w:val="21"/>
      <w:szCs w:val="21"/>
      <w:lang w:val="x-none" w:eastAsia="x-none"/>
    </w:rPr>
  </w:style>
  <w:style w:type="character" w:customStyle="1" w:styleId="PlainTextChar1">
    <w:name w:val="Plain Text Char1"/>
    <w:rsid w:val="00CB1EE8"/>
    <w:rPr>
      <w:rFonts w:ascii="Courier" w:hAnsi="Courier"/>
    </w:rPr>
  </w:style>
  <w:style w:type="paragraph" w:styleId="BalloonText">
    <w:name w:val="Balloon Text"/>
    <w:basedOn w:val="Normal"/>
    <w:link w:val="BalloonTextChar"/>
    <w:rsid w:val="00584D15"/>
    <w:rPr>
      <w:rFonts w:ascii="Tahoma" w:hAnsi="Tahoma" w:cs="Tahoma"/>
      <w:sz w:val="16"/>
      <w:szCs w:val="16"/>
    </w:rPr>
  </w:style>
  <w:style w:type="character" w:customStyle="1" w:styleId="BalloonTextChar">
    <w:name w:val="Balloon Text Char"/>
    <w:link w:val="BalloonText"/>
    <w:rsid w:val="00584D15"/>
    <w:rPr>
      <w:rFonts w:ascii="Tahoma" w:hAnsi="Tahoma" w:cs="Tahoma"/>
      <w:sz w:val="16"/>
      <w:szCs w:val="16"/>
    </w:rPr>
  </w:style>
  <w:style w:type="character" w:styleId="CommentReference">
    <w:name w:val="annotation reference"/>
    <w:rsid w:val="00584D15"/>
    <w:rPr>
      <w:sz w:val="16"/>
      <w:szCs w:val="16"/>
    </w:rPr>
  </w:style>
  <w:style w:type="paragraph" w:styleId="CommentText">
    <w:name w:val="annotation text"/>
    <w:basedOn w:val="Normal"/>
    <w:link w:val="CommentTextChar"/>
    <w:rsid w:val="00584D15"/>
    <w:rPr>
      <w:sz w:val="20"/>
      <w:szCs w:val="20"/>
    </w:rPr>
  </w:style>
  <w:style w:type="character" w:customStyle="1" w:styleId="CommentTextChar">
    <w:name w:val="Comment Text Char"/>
    <w:basedOn w:val="DefaultParagraphFont"/>
    <w:link w:val="CommentText"/>
    <w:rsid w:val="00584D15"/>
  </w:style>
  <w:style w:type="paragraph" w:styleId="CommentSubject">
    <w:name w:val="annotation subject"/>
    <w:basedOn w:val="CommentText"/>
    <w:next w:val="CommentText"/>
    <w:link w:val="CommentSubjectChar"/>
    <w:rsid w:val="00584D15"/>
    <w:rPr>
      <w:b/>
      <w:bCs/>
    </w:rPr>
  </w:style>
  <w:style w:type="character" w:customStyle="1" w:styleId="CommentSubjectChar">
    <w:name w:val="Comment Subject Char"/>
    <w:link w:val="CommentSubject"/>
    <w:rsid w:val="00584D15"/>
    <w:rPr>
      <w:b/>
      <w:bCs/>
    </w:rPr>
  </w:style>
  <w:style w:type="paragraph" w:customStyle="1" w:styleId="ColorfulShading-Accent11">
    <w:name w:val="Colorful Shading - Accent 11"/>
    <w:hidden/>
    <w:uiPriority w:val="99"/>
    <w:semiHidden/>
    <w:rsid w:val="00534748"/>
    <w:rPr>
      <w:sz w:val="24"/>
      <w:szCs w:val="24"/>
    </w:rPr>
  </w:style>
  <w:style w:type="paragraph" w:styleId="ListParagraph">
    <w:name w:val="List Paragraph"/>
    <w:basedOn w:val="Normal"/>
    <w:uiPriority w:val="34"/>
    <w:qFormat/>
    <w:rsid w:val="008F2910"/>
    <w:pPr>
      <w:ind w:left="720"/>
      <w:contextualSpacing/>
    </w:pPr>
  </w:style>
  <w:style w:type="table" w:styleId="TableGrid">
    <w:name w:val="Table Grid"/>
    <w:basedOn w:val="TableNormal"/>
    <w:uiPriority w:val="39"/>
    <w:rsid w:val="00B812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20C14"/>
    <w:rPr>
      <w:sz w:val="24"/>
      <w:szCs w:val="24"/>
    </w:rPr>
  </w:style>
  <w:style w:type="character" w:customStyle="1" w:styleId="Heading3Char">
    <w:name w:val="Heading 3 Char"/>
    <w:basedOn w:val="DefaultParagraphFont"/>
    <w:link w:val="Heading3"/>
    <w:uiPriority w:val="9"/>
    <w:rsid w:val="00640A41"/>
    <w:rPr>
      <w:b/>
      <w:bCs/>
      <w:sz w:val="27"/>
      <w:szCs w:val="27"/>
      <w:lang w:eastAsia="ko-KR"/>
    </w:rPr>
  </w:style>
  <w:style w:type="paragraph" w:customStyle="1" w:styleId="Default">
    <w:name w:val="Default"/>
    <w:rsid w:val="00612F13"/>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650">
      <w:bodyDiv w:val="1"/>
      <w:marLeft w:val="0"/>
      <w:marRight w:val="0"/>
      <w:marTop w:val="0"/>
      <w:marBottom w:val="0"/>
      <w:divBdr>
        <w:top w:val="none" w:sz="0" w:space="0" w:color="auto"/>
        <w:left w:val="none" w:sz="0" w:space="0" w:color="auto"/>
        <w:bottom w:val="none" w:sz="0" w:space="0" w:color="auto"/>
        <w:right w:val="none" w:sz="0" w:space="0" w:color="auto"/>
      </w:divBdr>
    </w:div>
    <w:div w:id="77605419">
      <w:bodyDiv w:val="1"/>
      <w:marLeft w:val="0"/>
      <w:marRight w:val="0"/>
      <w:marTop w:val="0"/>
      <w:marBottom w:val="0"/>
      <w:divBdr>
        <w:top w:val="none" w:sz="0" w:space="0" w:color="auto"/>
        <w:left w:val="none" w:sz="0" w:space="0" w:color="auto"/>
        <w:bottom w:val="none" w:sz="0" w:space="0" w:color="auto"/>
        <w:right w:val="none" w:sz="0" w:space="0" w:color="auto"/>
      </w:divBdr>
    </w:div>
    <w:div w:id="170023565">
      <w:bodyDiv w:val="1"/>
      <w:marLeft w:val="0"/>
      <w:marRight w:val="0"/>
      <w:marTop w:val="0"/>
      <w:marBottom w:val="0"/>
      <w:divBdr>
        <w:top w:val="none" w:sz="0" w:space="0" w:color="auto"/>
        <w:left w:val="none" w:sz="0" w:space="0" w:color="auto"/>
        <w:bottom w:val="none" w:sz="0" w:space="0" w:color="auto"/>
        <w:right w:val="none" w:sz="0" w:space="0" w:color="auto"/>
      </w:divBdr>
    </w:div>
    <w:div w:id="218589677">
      <w:bodyDiv w:val="1"/>
      <w:marLeft w:val="0"/>
      <w:marRight w:val="0"/>
      <w:marTop w:val="0"/>
      <w:marBottom w:val="0"/>
      <w:divBdr>
        <w:top w:val="none" w:sz="0" w:space="0" w:color="auto"/>
        <w:left w:val="none" w:sz="0" w:space="0" w:color="auto"/>
        <w:bottom w:val="none" w:sz="0" w:space="0" w:color="auto"/>
        <w:right w:val="none" w:sz="0" w:space="0" w:color="auto"/>
      </w:divBdr>
    </w:div>
    <w:div w:id="278146765">
      <w:bodyDiv w:val="1"/>
      <w:marLeft w:val="0"/>
      <w:marRight w:val="0"/>
      <w:marTop w:val="0"/>
      <w:marBottom w:val="0"/>
      <w:divBdr>
        <w:top w:val="none" w:sz="0" w:space="0" w:color="auto"/>
        <w:left w:val="none" w:sz="0" w:space="0" w:color="auto"/>
        <w:bottom w:val="none" w:sz="0" w:space="0" w:color="auto"/>
        <w:right w:val="none" w:sz="0" w:space="0" w:color="auto"/>
      </w:divBdr>
      <w:divsChild>
        <w:div w:id="1267153632">
          <w:marLeft w:val="0"/>
          <w:marRight w:val="0"/>
          <w:marTop w:val="0"/>
          <w:marBottom w:val="0"/>
          <w:divBdr>
            <w:top w:val="none" w:sz="0" w:space="0" w:color="auto"/>
            <w:left w:val="none" w:sz="0" w:space="0" w:color="auto"/>
            <w:bottom w:val="none" w:sz="0" w:space="0" w:color="auto"/>
            <w:right w:val="none" w:sz="0" w:space="0" w:color="auto"/>
          </w:divBdr>
          <w:divsChild>
            <w:div w:id="978146206">
              <w:marLeft w:val="0"/>
              <w:marRight w:val="0"/>
              <w:marTop w:val="0"/>
              <w:marBottom w:val="0"/>
              <w:divBdr>
                <w:top w:val="none" w:sz="0" w:space="0" w:color="auto"/>
                <w:left w:val="none" w:sz="0" w:space="0" w:color="auto"/>
                <w:bottom w:val="none" w:sz="0" w:space="0" w:color="auto"/>
                <w:right w:val="none" w:sz="0" w:space="0" w:color="auto"/>
              </w:divBdr>
              <w:divsChild>
                <w:div w:id="950433028">
                  <w:marLeft w:val="0"/>
                  <w:marRight w:val="0"/>
                  <w:marTop w:val="0"/>
                  <w:marBottom w:val="0"/>
                  <w:divBdr>
                    <w:top w:val="none" w:sz="0" w:space="0" w:color="auto"/>
                    <w:left w:val="none" w:sz="0" w:space="0" w:color="auto"/>
                    <w:bottom w:val="none" w:sz="0" w:space="0" w:color="auto"/>
                    <w:right w:val="none" w:sz="0" w:space="0" w:color="auto"/>
                  </w:divBdr>
                </w:div>
              </w:divsChild>
            </w:div>
            <w:div w:id="386495288">
              <w:marLeft w:val="0"/>
              <w:marRight w:val="0"/>
              <w:marTop w:val="0"/>
              <w:marBottom w:val="0"/>
              <w:divBdr>
                <w:top w:val="none" w:sz="0" w:space="0" w:color="auto"/>
                <w:left w:val="none" w:sz="0" w:space="0" w:color="auto"/>
                <w:bottom w:val="none" w:sz="0" w:space="0" w:color="auto"/>
                <w:right w:val="none" w:sz="0" w:space="0" w:color="auto"/>
              </w:divBdr>
              <w:divsChild>
                <w:div w:id="1663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5947">
          <w:marLeft w:val="0"/>
          <w:marRight w:val="0"/>
          <w:marTop w:val="0"/>
          <w:marBottom w:val="0"/>
          <w:divBdr>
            <w:top w:val="none" w:sz="0" w:space="0" w:color="auto"/>
            <w:left w:val="none" w:sz="0" w:space="0" w:color="auto"/>
            <w:bottom w:val="none" w:sz="0" w:space="0" w:color="auto"/>
            <w:right w:val="none" w:sz="0" w:space="0" w:color="auto"/>
          </w:divBdr>
          <w:divsChild>
            <w:div w:id="164562529">
              <w:marLeft w:val="0"/>
              <w:marRight w:val="0"/>
              <w:marTop w:val="0"/>
              <w:marBottom w:val="0"/>
              <w:divBdr>
                <w:top w:val="none" w:sz="0" w:space="0" w:color="auto"/>
                <w:left w:val="none" w:sz="0" w:space="0" w:color="auto"/>
                <w:bottom w:val="none" w:sz="0" w:space="0" w:color="auto"/>
                <w:right w:val="none" w:sz="0" w:space="0" w:color="auto"/>
              </w:divBdr>
              <w:divsChild>
                <w:div w:id="1099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9715">
      <w:bodyDiv w:val="1"/>
      <w:marLeft w:val="0"/>
      <w:marRight w:val="0"/>
      <w:marTop w:val="0"/>
      <w:marBottom w:val="0"/>
      <w:divBdr>
        <w:top w:val="none" w:sz="0" w:space="0" w:color="auto"/>
        <w:left w:val="none" w:sz="0" w:space="0" w:color="auto"/>
        <w:bottom w:val="none" w:sz="0" w:space="0" w:color="auto"/>
        <w:right w:val="none" w:sz="0" w:space="0" w:color="auto"/>
      </w:divBdr>
    </w:div>
    <w:div w:id="658994744">
      <w:bodyDiv w:val="1"/>
      <w:marLeft w:val="0"/>
      <w:marRight w:val="0"/>
      <w:marTop w:val="0"/>
      <w:marBottom w:val="0"/>
      <w:divBdr>
        <w:top w:val="none" w:sz="0" w:space="0" w:color="auto"/>
        <w:left w:val="none" w:sz="0" w:space="0" w:color="auto"/>
        <w:bottom w:val="none" w:sz="0" w:space="0" w:color="auto"/>
        <w:right w:val="none" w:sz="0" w:space="0" w:color="auto"/>
      </w:divBdr>
    </w:div>
    <w:div w:id="978464086">
      <w:bodyDiv w:val="1"/>
      <w:marLeft w:val="0"/>
      <w:marRight w:val="0"/>
      <w:marTop w:val="0"/>
      <w:marBottom w:val="0"/>
      <w:divBdr>
        <w:top w:val="none" w:sz="0" w:space="0" w:color="auto"/>
        <w:left w:val="none" w:sz="0" w:space="0" w:color="auto"/>
        <w:bottom w:val="none" w:sz="0" w:space="0" w:color="auto"/>
        <w:right w:val="none" w:sz="0" w:space="0" w:color="auto"/>
      </w:divBdr>
      <w:divsChild>
        <w:div w:id="659038615">
          <w:marLeft w:val="720"/>
          <w:marRight w:val="0"/>
          <w:marTop w:val="0"/>
          <w:marBottom w:val="0"/>
          <w:divBdr>
            <w:top w:val="none" w:sz="0" w:space="0" w:color="auto"/>
            <w:left w:val="none" w:sz="0" w:space="0" w:color="auto"/>
            <w:bottom w:val="none" w:sz="0" w:space="0" w:color="auto"/>
            <w:right w:val="none" w:sz="0" w:space="0" w:color="auto"/>
          </w:divBdr>
        </w:div>
        <w:div w:id="867520979">
          <w:marLeft w:val="720"/>
          <w:marRight w:val="0"/>
          <w:marTop w:val="0"/>
          <w:marBottom w:val="0"/>
          <w:divBdr>
            <w:top w:val="none" w:sz="0" w:space="0" w:color="auto"/>
            <w:left w:val="none" w:sz="0" w:space="0" w:color="auto"/>
            <w:bottom w:val="none" w:sz="0" w:space="0" w:color="auto"/>
            <w:right w:val="none" w:sz="0" w:space="0" w:color="auto"/>
          </w:divBdr>
        </w:div>
        <w:div w:id="692346478">
          <w:marLeft w:val="720"/>
          <w:marRight w:val="0"/>
          <w:marTop w:val="0"/>
          <w:marBottom w:val="0"/>
          <w:divBdr>
            <w:top w:val="none" w:sz="0" w:space="0" w:color="auto"/>
            <w:left w:val="none" w:sz="0" w:space="0" w:color="auto"/>
            <w:bottom w:val="none" w:sz="0" w:space="0" w:color="auto"/>
            <w:right w:val="none" w:sz="0" w:space="0" w:color="auto"/>
          </w:divBdr>
        </w:div>
      </w:divsChild>
    </w:div>
    <w:div w:id="1330404442">
      <w:bodyDiv w:val="1"/>
      <w:marLeft w:val="0"/>
      <w:marRight w:val="0"/>
      <w:marTop w:val="0"/>
      <w:marBottom w:val="0"/>
      <w:divBdr>
        <w:top w:val="none" w:sz="0" w:space="0" w:color="auto"/>
        <w:left w:val="none" w:sz="0" w:space="0" w:color="auto"/>
        <w:bottom w:val="none" w:sz="0" w:space="0" w:color="auto"/>
        <w:right w:val="none" w:sz="0" w:space="0" w:color="auto"/>
      </w:divBdr>
    </w:div>
    <w:div w:id="1631085891">
      <w:bodyDiv w:val="1"/>
      <w:marLeft w:val="0"/>
      <w:marRight w:val="0"/>
      <w:marTop w:val="0"/>
      <w:marBottom w:val="0"/>
      <w:divBdr>
        <w:top w:val="none" w:sz="0" w:space="0" w:color="auto"/>
        <w:left w:val="none" w:sz="0" w:space="0" w:color="auto"/>
        <w:bottom w:val="none" w:sz="0" w:space="0" w:color="auto"/>
        <w:right w:val="none" w:sz="0" w:space="0" w:color="auto"/>
      </w:divBdr>
    </w:div>
    <w:div w:id="18200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nateserviceportal.ucsf.edu/v3/meetings/4357/files/SONFC_2023-04-14_AT4_EPCCProposedBylawChanges.ppt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nate.ucsf.ed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enate.ucsf.edu/committee/20"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ses.ucsf.edu/course/view.php?id=1023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irstin.mcrae@ucsf.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E1C7-067F-4F08-98E9-A938EC45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8525</CharactersWithSpaces>
  <SharedDoc>false</SharedDoc>
  <HLinks>
    <vt:vector size="36" baseType="variant">
      <vt:variant>
        <vt:i4>1048662</vt:i4>
      </vt:variant>
      <vt:variant>
        <vt:i4>12</vt:i4>
      </vt:variant>
      <vt:variant>
        <vt:i4>0</vt:i4>
      </vt:variant>
      <vt:variant>
        <vt:i4>5</vt:i4>
      </vt:variant>
      <vt:variant>
        <vt:lpwstr>http://senate.ucsf.edu/2007-2008/b-cap-2007-08-annualreport.html</vt:lpwstr>
      </vt:variant>
      <vt:variant>
        <vt:lpwstr/>
      </vt:variant>
      <vt:variant>
        <vt:i4>3014662</vt:i4>
      </vt:variant>
      <vt:variant>
        <vt:i4>9</vt:i4>
      </vt:variant>
      <vt:variant>
        <vt:i4>0</vt:i4>
      </vt:variant>
      <vt:variant>
        <vt:i4>5</vt:i4>
      </vt:variant>
      <vt:variant>
        <vt:lpwstr>http://senate.ucsf.edu/0-facultycouncils/q-faccson.html</vt:lpwstr>
      </vt:variant>
      <vt:variant>
        <vt:lpwstr/>
      </vt:variant>
      <vt:variant>
        <vt:i4>2097152</vt:i4>
      </vt:variant>
      <vt:variant>
        <vt:i4>6</vt:i4>
      </vt:variant>
      <vt:variant>
        <vt:i4>0</vt:i4>
      </vt:variant>
      <vt:variant>
        <vt:i4>5</vt:i4>
      </vt:variant>
      <vt:variant>
        <vt:lpwstr>http://senate.ucsf.edu/2010-2011/c-apb-02-02-11-apbtoaschair-fundingstreams.pdf</vt:lpwstr>
      </vt:variant>
      <vt:variant>
        <vt:lpwstr/>
      </vt:variant>
      <vt:variant>
        <vt:i4>4325482</vt:i4>
      </vt:variant>
      <vt:variant>
        <vt:i4>3</vt:i4>
      </vt:variant>
      <vt:variant>
        <vt:i4>0</vt:i4>
      </vt:variant>
      <vt:variant>
        <vt:i4>5</vt:i4>
      </vt:variant>
      <vt:variant>
        <vt:lpwstr>http://www.universityofcalifornia.edu/senate/underreview/fundingstreams.systemwidereview.12.21.10.pdf</vt:lpwstr>
      </vt:variant>
      <vt:variant>
        <vt:lpwstr/>
      </vt:variant>
      <vt:variant>
        <vt:i4>3276838</vt:i4>
      </vt:variant>
      <vt:variant>
        <vt:i4>0</vt:i4>
      </vt:variant>
      <vt:variant>
        <vt:i4>0</vt:i4>
      </vt:variant>
      <vt:variant>
        <vt:i4>5</vt:i4>
      </vt:variant>
      <vt:variant>
        <vt:lpwstr>http://operationalexcellence.ucsf.edu/</vt:lpwstr>
      </vt:variant>
      <vt:variant>
        <vt:lpwstr/>
      </vt:variant>
      <vt:variant>
        <vt:i4>5570589</vt:i4>
      </vt:variant>
      <vt:variant>
        <vt:i4>18071</vt:i4>
      </vt:variant>
      <vt:variant>
        <vt:i4>1025</vt:i4>
      </vt:variant>
      <vt:variant>
        <vt:i4>1</vt:i4>
      </vt:variant>
      <vt:variant>
        <vt:lpwstr>MicrosoftWord-Header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creator>UCSF Academic Senate</dc:creator>
  <cp:lastModifiedBy>Kirstin McRae</cp:lastModifiedBy>
  <cp:revision>5</cp:revision>
  <cp:lastPrinted>2020-08-27T19:56:00Z</cp:lastPrinted>
  <dcterms:created xsi:type="dcterms:W3CDTF">2023-08-19T01:18:00Z</dcterms:created>
  <dcterms:modified xsi:type="dcterms:W3CDTF">2023-09-18T23:16:00Z</dcterms:modified>
</cp:coreProperties>
</file>