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3F1469" w14:textId="77777777" w:rsidR="00FD7C88" w:rsidRDefault="00FD7C88" w:rsidP="00FD7C88">
      <w:pPr>
        <w:rPr>
          <w:rFonts w:ascii="Helvetica" w:hAnsi="Helvetica"/>
          <w:b/>
          <w:sz w:val="28"/>
          <w:szCs w:val="28"/>
        </w:rPr>
      </w:pPr>
    </w:p>
    <w:p w14:paraId="68FEB4AB" w14:textId="77777777" w:rsidR="00FD7C88" w:rsidRPr="001B3847" w:rsidRDefault="008A7D06" w:rsidP="00FD7C88">
      <w:pPr>
        <w:rPr>
          <w:rFonts w:ascii="Helvetica" w:hAnsi="Helvetica"/>
          <w:b/>
          <w:sz w:val="28"/>
          <w:szCs w:val="28"/>
        </w:rPr>
      </w:pPr>
      <w:r>
        <w:rPr>
          <w:rFonts w:ascii="Helvetica" w:hAnsi="Helvetica"/>
          <w:b/>
          <w:sz w:val="28"/>
          <w:szCs w:val="28"/>
        </w:rPr>
        <w:t>Committee on Academic Planning &amp;</w:t>
      </w:r>
      <w:r w:rsidR="0079111B">
        <w:rPr>
          <w:rFonts w:ascii="Helvetica" w:hAnsi="Helvetica"/>
          <w:b/>
          <w:sz w:val="28"/>
          <w:szCs w:val="28"/>
        </w:rPr>
        <w:t xml:space="preserve"> Budget</w:t>
      </w:r>
      <w:r w:rsidR="00FD7C88">
        <w:rPr>
          <w:rFonts w:ascii="Helvetica" w:hAnsi="Helvetica"/>
          <w:b/>
          <w:sz w:val="28"/>
          <w:szCs w:val="28"/>
        </w:rPr>
        <w:t xml:space="preserve"> </w:t>
      </w:r>
      <w:r w:rsidR="00FD7C88">
        <w:rPr>
          <w:rFonts w:ascii="Helvetica" w:hAnsi="Helvetica"/>
          <w:b/>
          <w:sz w:val="28"/>
          <w:szCs w:val="28"/>
        </w:rPr>
        <w:tab/>
      </w:r>
      <w:r w:rsidR="00FD7C88">
        <w:rPr>
          <w:rFonts w:ascii="Helvetica" w:hAnsi="Helvetica"/>
          <w:b/>
          <w:sz w:val="28"/>
          <w:szCs w:val="28"/>
        </w:rPr>
        <w:tab/>
      </w:r>
      <w:r w:rsidR="00FD7C88">
        <w:rPr>
          <w:rFonts w:ascii="Helvetica" w:hAnsi="Helvetica"/>
          <w:b/>
          <w:sz w:val="28"/>
          <w:szCs w:val="28"/>
        </w:rPr>
        <w:tab/>
      </w:r>
      <w:r w:rsidR="00FD7C88">
        <w:rPr>
          <w:rFonts w:ascii="Helvetica" w:hAnsi="Helvetica"/>
          <w:b/>
          <w:sz w:val="28"/>
          <w:szCs w:val="28"/>
        </w:rPr>
        <w:tab/>
      </w:r>
    </w:p>
    <w:p w14:paraId="0E65EAA0" w14:textId="02A7042F" w:rsidR="00FD7C88" w:rsidRPr="00811397" w:rsidRDefault="00752B6C" w:rsidP="00B62850">
      <w:pPr>
        <w:outlineLvl w:val="0"/>
        <w:rPr>
          <w:rFonts w:ascii="Helvetica" w:hAnsi="Helvetica"/>
          <w:b/>
          <w:color w:val="FF0000"/>
        </w:rPr>
      </w:pPr>
      <w:r>
        <w:rPr>
          <w:rFonts w:ascii="Helvetica" w:hAnsi="Helvetica"/>
          <w:b/>
        </w:rPr>
        <w:t>Jennifer Grandis</w:t>
      </w:r>
      <w:r w:rsidR="007278D8" w:rsidRPr="007278D8">
        <w:rPr>
          <w:rFonts w:ascii="Helvetica" w:hAnsi="Helvetica"/>
          <w:b/>
        </w:rPr>
        <w:t>, MD</w:t>
      </w:r>
      <w:r>
        <w:rPr>
          <w:rFonts w:ascii="Helvetica" w:hAnsi="Helvetica"/>
          <w:b/>
        </w:rPr>
        <w:t xml:space="preserve"> </w:t>
      </w:r>
      <w:r w:rsidR="00AF4DA3">
        <w:rPr>
          <w:rFonts w:ascii="Helvetica" w:hAnsi="Helvetica"/>
          <w:b/>
        </w:rPr>
        <w:t>Chair</w:t>
      </w:r>
      <w:r w:rsidR="00FD7C88">
        <w:rPr>
          <w:rFonts w:ascii="Helvetica" w:hAnsi="Helvetica"/>
          <w:b/>
        </w:rPr>
        <w:tab/>
      </w:r>
      <w:r w:rsidR="00FD7C88">
        <w:rPr>
          <w:rFonts w:ascii="Helvetica" w:hAnsi="Helvetica"/>
          <w:b/>
        </w:rPr>
        <w:tab/>
      </w:r>
      <w:r w:rsidR="00FD7C88">
        <w:rPr>
          <w:rFonts w:ascii="Helvetica" w:hAnsi="Helvetica"/>
          <w:b/>
        </w:rPr>
        <w:tab/>
      </w:r>
      <w:r w:rsidR="00FD7C88">
        <w:rPr>
          <w:rFonts w:ascii="Helvetica" w:hAnsi="Helvetica"/>
          <w:b/>
        </w:rPr>
        <w:tab/>
      </w:r>
    </w:p>
    <w:p w14:paraId="76E6C22E" w14:textId="77777777" w:rsidR="007C01DD" w:rsidRDefault="007C01DD" w:rsidP="009F4290">
      <w:pPr>
        <w:rPr>
          <w:rFonts w:ascii="Helvetica" w:hAnsi="Helvetica"/>
          <w:b/>
          <w:sz w:val="20"/>
          <w:szCs w:val="20"/>
        </w:rPr>
      </w:pPr>
    </w:p>
    <w:p w14:paraId="0DB4588C" w14:textId="77777777" w:rsidR="005F5D81" w:rsidRDefault="005F5D81" w:rsidP="009F4290">
      <w:pPr>
        <w:rPr>
          <w:rFonts w:ascii="Helvetica" w:hAnsi="Helvetica"/>
          <w:b/>
          <w:sz w:val="20"/>
          <w:szCs w:val="20"/>
        </w:rPr>
        <w:sectPr w:rsidR="005F5D81" w:rsidSect="00EA27AA">
          <w:footerReference w:type="default" r:id="rId8"/>
          <w:headerReference w:type="first" r:id="rId9"/>
          <w:footerReference w:type="first" r:id="rId10"/>
          <w:pgSz w:w="12240" w:h="15840" w:code="1"/>
          <w:pgMar w:top="1440" w:right="1440" w:bottom="1440" w:left="1440" w:header="720" w:footer="288" w:gutter="0"/>
          <w:cols w:space="720"/>
          <w:titlePg/>
          <w:docGrid w:linePitch="326"/>
        </w:sectPr>
      </w:pPr>
    </w:p>
    <w:p w14:paraId="5AB5B3D2" w14:textId="1D8C5C50" w:rsidR="00FD7C88" w:rsidRPr="00955E04" w:rsidRDefault="00752B6C" w:rsidP="009F4290">
      <w:pPr>
        <w:rPr>
          <w:rFonts w:ascii="Helvetica" w:hAnsi="Helvetica"/>
          <w:b/>
          <w:sz w:val="20"/>
          <w:szCs w:val="20"/>
        </w:rPr>
      </w:pPr>
      <w:r>
        <w:rPr>
          <w:rFonts w:ascii="Helvetica" w:hAnsi="Helvetica"/>
          <w:b/>
          <w:sz w:val="20"/>
          <w:szCs w:val="20"/>
        </w:rPr>
        <w:t>January 18</w:t>
      </w:r>
      <w:r w:rsidR="00AF4DA3">
        <w:rPr>
          <w:rFonts w:ascii="Helvetica" w:hAnsi="Helvetica"/>
          <w:b/>
          <w:sz w:val="20"/>
          <w:szCs w:val="20"/>
        </w:rPr>
        <w:t xml:space="preserve">, </w:t>
      </w:r>
      <w:r w:rsidR="00AE482C">
        <w:rPr>
          <w:rFonts w:ascii="Helvetica" w:hAnsi="Helvetica"/>
          <w:b/>
          <w:sz w:val="20"/>
          <w:szCs w:val="20"/>
        </w:rPr>
        <w:t>202</w:t>
      </w:r>
      <w:r>
        <w:rPr>
          <w:rFonts w:ascii="Helvetica" w:hAnsi="Helvetica"/>
          <w:b/>
          <w:sz w:val="20"/>
          <w:szCs w:val="20"/>
        </w:rPr>
        <w:t>2</w:t>
      </w:r>
    </w:p>
    <w:p w14:paraId="07C06BA4" w14:textId="06926064" w:rsidR="00FD7C88" w:rsidRPr="00955E04" w:rsidRDefault="004E16DC" w:rsidP="00FD7C88">
      <w:pPr>
        <w:rPr>
          <w:rFonts w:ascii="Helvetica" w:hAnsi="Helvetica"/>
          <w:b/>
          <w:sz w:val="20"/>
          <w:szCs w:val="20"/>
        </w:rPr>
      </w:pPr>
      <w:r>
        <w:rPr>
          <w:rFonts w:ascii="Helvetica" w:hAnsi="Helvetica"/>
          <w:b/>
          <w:sz w:val="20"/>
          <w:szCs w:val="20"/>
        </w:rPr>
        <w:t>11:</w:t>
      </w:r>
      <w:r w:rsidR="00FB77BD">
        <w:rPr>
          <w:rFonts w:ascii="Helvetica" w:hAnsi="Helvetica"/>
          <w:b/>
          <w:sz w:val="20"/>
          <w:szCs w:val="20"/>
        </w:rPr>
        <w:t>1</w:t>
      </w:r>
      <w:r>
        <w:rPr>
          <w:rFonts w:ascii="Helvetica" w:hAnsi="Helvetica"/>
          <w:b/>
          <w:sz w:val="20"/>
          <w:szCs w:val="20"/>
        </w:rPr>
        <w:t>0-1:00pm</w:t>
      </w:r>
    </w:p>
    <w:p w14:paraId="163847B7" w14:textId="796721D9" w:rsidR="005506C5" w:rsidRPr="007278D8" w:rsidRDefault="00C557C8" w:rsidP="007278D8">
      <w:pPr>
        <w:rPr>
          <w:rFonts w:ascii="Helvetica" w:hAnsi="Helvetica"/>
          <w:b/>
          <w:sz w:val="20"/>
          <w:szCs w:val="20"/>
        </w:rPr>
      </w:pPr>
      <w:r>
        <w:rPr>
          <w:rFonts w:ascii="Helvetica" w:hAnsi="Helvetica"/>
          <w:b/>
          <w:sz w:val="20"/>
          <w:szCs w:val="20"/>
        </w:rPr>
        <w:t>Zoom</w:t>
      </w:r>
    </w:p>
    <w:p w14:paraId="02BE5EF9" w14:textId="77777777" w:rsidR="00EB0F38" w:rsidRDefault="00EB0F38" w:rsidP="004D18CE">
      <w:pPr>
        <w:spacing w:line="276" w:lineRule="auto"/>
        <w:rPr>
          <w:rFonts w:ascii="Helvetica" w:hAnsi="Helvetica"/>
          <w:b/>
          <w:iCs/>
          <w:sz w:val="20"/>
          <w:szCs w:val="20"/>
        </w:rPr>
      </w:pPr>
    </w:p>
    <w:p w14:paraId="64CA335D" w14:textId="505E44E8" w:rsidR="000E366B" w:rsidRDefault="00EB0F38" w:rsidP="004D18CE">
      <w:pPr>
        <w:spacing w:line="276" w:lineRule="auto"/>
        <w:rPr>
          <w:rFonts w:ascii="Helvetica" w:hAnsi="Helvetica"/>
          <w:b/>
          <w:iCs/>
          <w:sz w:val="20"/>
          <w:szCs w:val="20"/>
        </w:rPr>
      </w:pPr>
      <w:r w:rsidRPr="00EB0F38">
        <w:rPr>
          <w:rFonts w:ascii="Helvetica" w:hAnsi="Helvetica"/>
          <w:b/>
          <w:iCs/>
          <w:color w:val="FF0000"/>
          <w:sz w:val="20"/>
          <w:szCs w:val="20"/>
        </w:rPr>
        <w:t>DRAFT</w:t>
      </w:r>
      <w:r>
        <w:rPr>
          <w:rFonts w:ascii="Helvetica" w:hAnsi="Helvetica"/>
          <w:b/>
          <w:iCs/>
          <w:sz w:val="20"/>
          <w:szCs w:val="20"/>
        </w:rPr>
        <w:t xml:space="preserve"> Minutes</w:t>
      </w:r>
    </w:p>
    <w:p w14:paraId="2BEF71F4" w14:textId="77777777" w:rsidR="00C61ACE" w:rsidRDefault="00C61ACE" w:rsidP="004469A2">
      <w:pPr>
        <w:spacing w:line="276" w:lineRule="auto"/>
        <w:rPr>
          <w:rFonts w:ascii="Helvetica" w:hAnsi="Helvetica"/>
          <w:b/>
          <w:iCs/>
          <w:sz w:val="20"/>
          <w:szCs w:val="20"/>
        </w:rPr>
      </w:pPr>
    </w:p>
    <w:p w14:paraId="7076AF85" w14:textId="3F7DA761" w:rsidR="00FB77BD" w:rsidRDefault="00FB77BD" w:rsidP="00FB77BD">
      <w:pPr>
        <w:pStyle w:val="ListParagraph"/>
        <w:numPr>
          <w:ilvl w:val="0"/>
          <w:numId w:val="20"/>
        </w:numPr>
        <w:spacing w:line="276" w:lineRule="auto"/>
        <w:rPr>
          <w:rFonts w:ascii="Helvetica" w:hAnsi="Helvetica"/>
          <w:b/>
          <w:iCs/>
          <w:sz w:val="20"/>
          <w:szCs w:val="20"/>
        </w:rPr>
      </w:pPr>
      <w:r>
        <w:rPr>
          <w:rFonts w:ascii="Helvetica" w:hAnsi="Helvetica"/>
          <w:b/>
          <w:iCs/>
          <w:sz w:val="20"/>
          <w:szCs w:val="20"/>
        </w:rPr>
        <w:t xml:space="preserve">Call to Order </w:t>
      </w:r>
    </w:p>
    <w:p w14:paraId="528AFBCB" w14:textId="50CD78CD" w:rsidR="00FB77BD" w:rsidRDefault="00752B6C" w:rsidP="00FB77BD">
      <w:pPr>
        <w:spacing w:line="276" w:lineRule="auto"/>
        <w:ind w:left="720"/>
        <w:rPr>
          <w:rFonts w:ascii="Helvetica" w:hAnsi="Helvetica"/>
          <w:bCs/>
          <w:iCs/>
          <w:sz w:val="20"/>
          <w:szCs w:val="20"/>
        </w:rPr>
      </w:pPr>
      <w:r>
        <w:rPr>
          <w:rFonts w:ascii="Helvetica" w:hAnsi="Helvetica"/>
          <w:bCs/>
          <w:iCs/>
          <w:sz w:val="20"/>
          <w:szCs w:val="20"/>
        </w:rPr>
        <w:t xml:space="preserve">Chair Grandis </w:t>
      </w:r>
      <w:r w:rsidR="00FB77BD">
        <w:rPr>
          <w:rFonts w:ascii="Helvetica" w:hAnsi="Helvetica"/>
          <w:bCs/>
          <w:iCs/>
          <w:sz w:val="20"/>
          <w:szCs w:val="20"/>
        </w:rPr>
        <w:t xml:space="preserve">called the meeting to order at 11:10 am. </w:t>
      </w:r>
    </w:p>
    <w:p w14:paraId="2EC8D76F" w14:textId="77777777" w:rsidR="00FB77BD" w:rsidRPr="00FB77BD" w:rsidRDefault="00FB77BD" w:rsidP="00FB77BD">
      <w:pPr>
        <w:spacing w:line="276" w:lineRule="auto"/>
        <w:ind w:left="720"/>
        <w:rPr>
          <w:rFonts w:ascii="Helvetica" w:hAnsi="Helvetica"/>
          <w:bCs/>
          <w:iCs/>
          <w:sz w:val="20"/>
          <w:szCs w:val="20"/>
        </w:rPr>
      </w:pPr>
    </w:p>
    <w:p w14:paraId="18F9AB19" w14:textId="266F29F9" w:rsidR="00752B6C" w:rsidRDefault="00752B6C" w:rsidP="00752B6C">
      <w:pPr>
        <w:pStyle w:val="ListParagraph"/>
        <w:numPr>
          <w:ilvl w:val="0"/>
          <w:numId w:val="20"/>
        </w:numPr>
        <w:spacing w:line="276" w:lineRule="auto"/>
        <w:rPr>
          <w:rFonts w:ascii="Helvetica" w:hAnsi="Helvetica"/>
          <w:b/>
          <w:iCs/>
          <w:sz w:val="20"/>
          <w:szCs w:val="20"/>
        </w:rPr>
      </w:pPr>
      <w:r>
        <w:rPr>
          <w:rFonts w:ascii="Helvetica" w:hAnsi="Helvetica"/>
          <w:b/>
          <w:iCs/>
          <w:sz w:val="20"/>
          <w:szCs w:val="20"/>
        </w:rPr>
        <w:t xml:space="preserve">Chair’s Report </w:t>
      </w:r>
    </w:p>
    <w:p w14:paraId="02EDDAE2" w14:textId="16B429B0" w:rsidR="00752B6C" w:rsidRPr="00752B6C" w:rsidRDefault="00752B6C" w:rsidP="00752B6C">
      <w:pPr>
        <w:pStyle w:val="ListParagraph"/>
        <w:numPr>
          <w:ilvl w:val="1"/>
          <w:numId w:val="20"/>
        </w:numPr>
        <w:spacing w:line="276" w:lineRule="auto"/>
        <w:rPr>
          <w:rFonts w:ascii="Helvetica" w:hAnsi="Helvetica"/>
          <w:b/>
          <w:iCs/>
          <w:sz w:val="20"/>
          <w:szCs w:val="20"/>
        </w:rPr>
      </w:pPr>
      <w:r>
        <w:rPr>
          <w:rFonts w:ascii="Helvetica" w:hAnsi="Helvetica"/>
          <w:b/>
          <w:iCs/>
          <w:sz w:val="20"/>
          <w:szCs w:val="20"/>
        </w:rPr>
        <w:t xml:space="preserve">Seeking Space Metrics: </w:t>
      </w:r>
      <w:r w:rsidRPr="00752B6C">
        <w:rPr>
          <w:rFonts w:ascii="Helvetica" w:hAnsi="Helvetica"/>
          <w:bCs/>
          <w:iCs/>
          <w:sz w:val="20"/>
          <w:szCs w:val="20"/>
        </w:rPr>
        <w:t>Representatives from campus space planning, the School of Medicine, and the Academic Senate met on January 13, 2022 to discuss space equity, data limitations, methodologies for analysis, and improvements to quality and metrics. The systems that produce space data from Archibus and financial data from BMR are not set up to support the collection of demographic data and analysis of equitable distribution of space. There are inaccuracies in the data. Research programs vary greatly, making it difficult to get a homogenous data set and sufficient sample size.  The Basic Science recruitment process is standardized. However, the School of Medicine is still refining their data in an effort to support a conversation with leadership about where inequities arise and how to handle divisions across populations. The group agreed to meet again.</w:t>
      </w:r>
      <w:r>
        <w:rPr>
          <w:rFonts w:ascii="Helvetica" w:hAnsi="Helvetica"/>
          <w:bCs/>
          <w:iCs/>
          <w:sz w:val="20"/>
          <w:szCs w:val="20"/>
        </w:rPr>
        <w:t xml:space="preserve">  </w:t>
      </w:r>
    </w:p>
    <w:p w14:paraId="18B0151D" w14:textId="026BC67D" w:rsidR="00752B6C" w:rsidRPr="00752B6C" w:rsidRDefault="00752B6C" w:rsidP="00752B6C">
      <w:pPr>
        <w:pStyle w:val="ListParagraph"/>
        <w:numPr>
          <w:ilvl w:val="2"/>
          <w:numId w:val="20"/>
        </w:numPr>
        <w:spacing w:line="276" w:lineRule="auto"/>
        <w:rPr>
          <w:rFonts w:ascii="Helvetica" w:hAnsi="Helvetica"/>
          <w:b/>
          <w:iCs/>
          <w:sz w:val="20"/>
          <w:szCs w:val="20"/>
        </w:rPr>
      </w:pPr>
      <w:r>
        <w:rPr>
          <w:rFonts w:ascii="Helvetica" w:hAnsi="Helvetica"/>
          <w:b/>
          <w:iCs/>
          <w:sz w:val="20"/>
          <w:szCs w:val="20"/>
        </w:rPr>
        <w:t xml:space="preserve">Discussion: </w:t>
      </w:r>
      <w:r>
        <w:rPr>
          <w:rFonts w:ascii="Helvetica" w:hAnsi="Helvetica"/>
          <w:bCs/>
          <w:iCs/>
          <w:sz w:val="20"/>
          <w:szCs w:val="20"/>
        </w:rPr>
        <w:t xml:space="preserve">Grandis asked if this is an issue is still a priority for APB. The committee agreed that the work is germane to the Senate Space Committee. One area to explore is wet lab space assignment in clinical departments to evaluate the transparency and equity. APB decided that its role can be to socialize the data when it is available. </w:t>
      </w:r>
    </w:p>
    <w:p w14:paraId="685049F6" w14:textId="77777777" w:rsidR="00752B6C" w:rsidRDefault="00752B6C" w:rsidP="00752B6C">
      <w:pPr>
        <w:pStyle w:val="ListParagraph"/>
        <w:spacing w:line="276" w:lineRule="auto"/>
        <w:rPr>
          <w:rFonts w:ascii="Helvetica" w:hAnsi="Helvetica"/>
          <w:b/>
          <w:iCs/>
          <w:sz w:val="20"/>
          <w:szCs w:val="20"/>
        </w:rPr>
      </w:pPr>
    </w:p>
    <w:p w14:paraId="0CFA2517" w14:textId="7D4BE402" w:rsidR="00E035D8" w:rsidRPr="00752B6C" w:rsidRDefault="00FB77BD" w:rsidP="00752B6C">
      <w:pPr>
        <w:pStyle w:val="ListParagraph"/>
        <w:numPr>
          <w:ilvl w:val="0"/>
          <w:numId w:val="20"/>
        </w:numPr>
        <w:spacing w:line="276" w:lineRule="auto"/>
        <w:rPr>
          <w:rFonts w:ascii="Helvetica" w:hAnsi="Helvetica"/>
          <w:b/>
          <w:iCs/>
          <w:sz w:val="20"/>
          <w:szCs w:val="20"/>
        </w:rPr>
      </w:pPr>
      <w:r w:rsidRPr="00752B6C">
        <w:rPr>
          <w:rFonts w:ascii="Helvetica" w:hAnsi="Helvetica"/>
          <w:b/>
          <w:iCs/>
          <w:sz w:val="20"/>
          <w:szCs w:val="20"/>
        </w:rPr>
        <w:t xml:space="preserve">Vice </w:t>
      </w:r>
      <w:r w:rsidR="00E035D8" w:rsidRPr="00752B6C">
        <w:rPr>
          <w:rFonts w:ascii="Helvetica" w:hAnsi="Helvetica"/>
          <w:b/>
          <w:iCs/>
          <w:sz w:val="20"/>
          <w:szCs w:val="20"/>
        </w:rPr>
        <w:t>Chair's Report</w:t>
      </w:r>
      <w:r w:rsidRPr="00752B6C">
        <w:rPr>
          <w:rFonts w:ascii="Helvetica" w:hAnsi="Helvetica"/>
          <w:b/>
          <w:iCs/>
          <w:sz w:val="20"/>
          <w:szCs w:val="20"/>
        </w:rPr>
        <w:t xml:space="preserve"> </w:t>
      </w:r>
    </w:p>
    <w:p w14:paraId="74D119C3" w14:textId="3EF87909" w:rsidR="006E229D" w:rsidRPr="00FB77BD" w:rsidRDefault="00FB77BD" w:rsidP="00FB77BD">
      <w:pPr>
        <w:pStyle w:val="ListParagraph"/>
        <w:numPr>
          <w:ilvl w:val="1"/>
          <w:numId w:val="20"/>
        </w:numPr>
        <w:spacing w:line="276" w:lineRule="auto"/>
        <w:rPr>
          <w:rFonts w:ascii="Helvetica" w:hAnsi="Helvetica"/>
          <w:bCs/>
          <w:iCs/>
          <w:sz w:val="20"/>
          <w:szCs w:val="20"/>
          <w:u w:val="single"/>
        </w:rPr>
      </w:pPr>
      <w:r w:rsidRPr="00FB77BD">
        <w:rPr>
          <w:rFonts w:ascii="Helvetica" w:hAnsi="Helvetica"/>
          <w:bCs/>
          <w:iCs/>
          <w:sz w:val="20"/>
          <w:szCs w:val="20"/>
          <w:u w:val="single"/>
        </w:rPr>
        <w:t>UCPT Update</w:t>
      </w:r>
    </w:p>
    <w:p w14:paraId="4EF5C23F" w14:textId="414170C3" w:rsidR="00094263" w:rsidRDefault="00FB77BD" w:rsidP="00FB77BD">
      <w:pPr>
        <w:pStyle w:val="ListParagraph"/>
        <w:numPr>
          <w:ilvl w:val="2"/>
          <w:numId w:val="20"/>
        </w:numPr>
        <w:spacing w:line="276" w:lineRule="auto"/>
        <w:rPr>
          <w:rFonts w:ascii="Helvetica" w:hAnsi="Helvetica"/>
          <w:bCs/>
          <w:iCs/>
          <w:sz w:val="20"/>
          <w:szCs w:val="20"/>
        </w:rPr>
      </w:pPr>
      <w:r w:rsidRPr="00FB77BD">
        <w:rPr>
          <w:rFonts w:ascii="Helvetica" w:hAnsi="Helvetica"/>
          <w:bCs/>
          <w:iCs/>
          <w:sz w:val="20"/>
          <w:szCs w:val="20"/>
        </w:rPr>
        <w:t xml:space="preserve">Vice </w:t>
      </w:r>
      <w:r w:rsidR="006E229D" w:rsidRPr="00FB77BD">
        <w:rPr>
          <w:rFonts w:ascii="Helvetica" w:hAnsi="Helvetica"/>
          <w:bCs/>
          <w:iCs/>
          <w:sz w:val="20"/>
          <w:szCs w:val="20"/>
        </w:rPr>
        <w:t xml:space="preserve">Chair </w:t>
      </w:r>
      <w:proofErr w:type="spellStart"/>
      <w:r w:rsidRPr="00FB77BD">
        <w:rPr>
          <w:rFonts w:ascii="Helvetica" w:hAnsi="Helvetica"/>
          <w:bCs/>
          <w:iCs/>
          <w:sz w:val="20"/>
          <w:szCs w:val="20"/>
        </w:rPr>
        <w:t>Steurer</w:t>
      </w:r>
      <w:proofErr w:type="spellEnd"/>
      <w:r w:rsidRPr="00FB77BD">
        <w:rPr>
          <w:rFonts w:ascii="Helvetica" w:hAnsi="Helvetica"/>
          <w:bCs/>
          <w:iCs/>
          <w:sz w:val="20"/>
          <w:szCs w:val="20"/>
        </w:rPr>
        <w:t xml:space="preserve"> provided a summary update from the recent UCPB meeting.</w:t>
      </w:r>
    </w:p>
    <w:p w14:paraId="53884D14" w14:textId="0CE5795A" w:rsidR="00353378" w:rsidRPr="008F333E" w:rsidRDefault="00353378" w:rsidP="008F333E">
      <w:pPr>
        <w:pStyle w:val="ListParagraph"/>
        <w:numPr>
          <w:ilvl w:val="2"/>
          <w:numId w:val="20"/>
        </w:numPr>
        <w:spacing w:line="276" w:lineRule="auto"/>
        <w:rPr>
          <w:rFonts w:ascii="Helvetica" w:hAnsi="Helvetica"/>
          <w:bCs/>
          <w:iCs/>
          <w:sz w:val="20"/>
          <w:szCs w:val="20"/>
        </w:rPr>
      </w:pPr>
      <w:r>
        <w:rPr>
          <w:rFonts w:ascii="Helvetica" w:hAnsi="Helvetica"/>
          <w:bCs/>
          <w:iCs/>
          <w:sz w:val="20"/>
          <w:szCs w:val="20"/>
        </w:rPr>
        <w:t>UCPT has asked representatives to collect data about</w:t>
      </w:r>
      <w:r w:rsidR="008F333E">
        <w:rPr>
          <w:rFonts w:ascii="Helvetica" w:hAnsi="Helvetica"/>
          <w:bCs/>
          <w:iCs/>
          <w:sz w:val="20"/>
          <w:szCs w:val="20"/>
        </w:rPr>
        <w:t xml:space="preserve"> r</w:t>
      </w:r>
      <w:r w:rsidRPr="008F333E">
        <w:rPr>
          <w:rFonts w:ascii="Helvetica" w:hAnsi="Helvetica"/>
          <w:bCs/>
          <w:iCs/>
          <w:sz w:val="20"/>
          <w:szCs w:val="20"/>
        </w:rPr>
        <w:t xml:space="preserve">emote learning </w:t>
      </w:r>
      <w:r w:rsidR="008F333E">
        <w:rPr>
          <w:rFonts w:ascii="Helvetica" w:hAnsi="Helvetica"/>
          <w:bCs/>
          <w:iCs/>
          <w:sz w:val="20"/>
          <w:szCs w:val="20"/>
        </w:rPr>
        <w:t xml:space="preserve">resources and policies, graduate student funding and housing support, faculty salary scales, and hiring increases. </w:t>
      </w:r>
    </w:p>
    <w:p w14:paraId="1452E3FC" w14:textId="77777777" w:rsidR="004D18CE" w:rsidRDefault="004D18CE" w:rsidP="00D80AC1">
      <w:pPr>
        <w:spacing w:line="276" w:lineRule="auto"/>
        <w:rPr>
          <w:rFonts w:ascii="Helvetica" w:hAnsi="Helvetica"/>
          <w:bCs/>
          <w:iCs/>
          <w:sz w:val="20"/>
          <w:szCs w:val="20"/>
        </w:rPr>
      </w:pPr>
    </w:p>
    <w:p w14:paraId="37A9BADF" w14:textId="67B56F25" w:rsidR="002926AE" w:rsidRPr="002926AE" w:rsidRDefault="00FB77BD" w:rsidP="002926AE">
      <w:pPr>
        <w:pStyle w:val="ListParagraph"/>
        <w:numPr>
          <w:ilvl w:val="0"/>
          <w:numId w:val="20"/>
        </w:numPr>
        <w:spacing w:line="276" w:lineRule="auto"/>
        <w:rPr>
          <w:rFonts w:ascii="Helvetica" w:hAnsi="Helvetica"/>
          <w:b/>
          <w:iCs/>
          <w:sz w:val="20"/>
          <w:szCs w:val="20"/>
        </w:rPr>
      </w:pPr>
      <w:r w:rsidRPr="00FB77BD">
        <w:rPr>
          <w:rFonts w:ascii="Helvetica" w:hAnsi="Helvetica"/>
          <w:b/>
          <w:iCs/>
          <w:sz w:val="20"/>
          <w:szCs w:val="20"/>
        </w:rPr>
        <w:t xml:space="preserve">Senate Consultation </w:t>
      </w:r>
      <w:r w:rsidR="002926AE">
        <w:rPr>
          <w:rFonts w:ascii="Helvetica" w:hAnsi="Helvetica"/>
          <w:bCs/>
          <w:iCs/>
          <w:sz w:val="20"/>
          <w:szCs w:val="20"/>
        </w:rPr>
        <w:t xml:space="preserve">– </w:t>
      </w:r>
      <w:r w:rsidR="002926AE">
        <w:rPr>
          <w:rFonts w:ascii="Helvetica" w:hAnsi="Helvetica"/>
          <w:bCs/>
          <w:i/>
          <w:sz w:val="20"/>
          <w:szCs w:val="20"/>
        </w:rPr>
        <w:t>Mike Clune, Senior Associate Vice Chancellor and Chief Financial Officer</w:t>
      </w:r>
    </w:p>
    <w:p w14:paraId="5FD54318" w14:textId="05552A6D" w:rsidR="00AB7413" w:rsidRDefault="00FB77BD" w:rsidP="00AB7413">
      <w:pPr>
        <w:pStyle w:val="ListParagraph"/>
        <w:spacing w:line="276" w:lineRule="auto"/>
        <w:rPr>
          <w:rFonts w:ascii="Helvetica" w:hAnsi="Helvetica"/>
          <w:bCs/>
          <w:iCs/>
          <w:sz w:val="20"/>
          <w:szCs w:val="20"/>
        </w:rPr>
      </w:pPr>
      <w:r>
        <w:rPr>
          <w:rFonts w:ascii="Helvetica" w:hAnsi="Helvetica"/>
          <w:bCs/>
          <w:iCs/>
          <w:sz w:val="20"/>
          <w:szCs w:val="20"/>
        </w:rPr>
        <w:t xml:space="preserve">Senior Associate Vice Chancellor and Chief Financial Officer Mike Clune </w:t>
      </w:r>
      <w:r w:rsidR="00767837">
        <w:rPr>
          <w:rFonts w:ascii="Helvetica" w:hAnsi="Helvetica"/>
          <w:bCs/>
          <w:iCs/>
          <w:sz w:val="20"/>
          <w:szCs w:val="20"/>
        </w:rPr>
        <w:t xml:space="preserve">answered questions from committee members. </w:t>
      </w:r>
    </w:p>
    <w:p w14:paraId="2F4952A4" w14:textId="2AF43C84" w:rsidR="00CC1F22" w:rsidRDefault="00CC1F22" w:rsidP="00AB7413">
      <w:pPr>
        <w:pStyle w:val="ListParagraph"/>
        <w:spacing w:line="276" w:lineRule="auto"/>
        <w:rPr>
          <w:rFonts w:ascii="Helvetica" w:hAnsi="Helvetica"/>
          <w:bCs/>
          <w:iCs/>
          <w:sz w:val="20"/>
          <w:szCs w:val="20"/>
        </w:rPr>
      </w:pPr>
    </w:p>
    <w:p w14:paraId="76C24CBF" w14:textId="4AB89D88" w:rsidR="00CC1F22" w:rsidRDefault="00044C22" w:rsidP="00AB7413">
      <w:pPr>
        <w:pStyle w:val="ListParagraph"/>
        <w:spacing w:line="276" w:lineRule="auto"/>
        <w:rPr>
          <w:rFonts w:ascii="Helvetica" w:hAnsi="Helvetica"/>
          <w:bCs/>
          <w:iCs/>
          <w:sz w:val="20"/>
          <w:szCs w:val="20"/>
        </w:rPr>
      </w:pPr>
      <w:r>
        <w:rPr>
          <w:rFonts w:ascii="Helvetica" w:hAnsi="Helvetica"/>
          <w:bCs/>
          <w:iCs/>
          <w:sz w:val="20"/>
          <w:szCs w:val="20"/>
        </w:rPr>
        <w:t xml:space="preserve">Clune discussed the budget proposal for 2022-23. The state currently has a </w:t>
      </w:r>
      <w:r w:rsidRPr="00044C22">
        <w:rPr>
          <w:rFonts w:ascii="Helvetica" w:hAnsi="Helvetica"/>
          <w:bCs/>
          <w:iCs/>
          <w:sz w:val="20"/>
          <w:szCs w:val="20"/>
        </w:rPr>
        <w:t>$31 billion surplus (resources in excess of current law commitments)</w:t>
      </w:r>
      <w:r>
        <w:rPr>
          <w:rFonts w:ascii="Helvetica" w:hAnsi="Helvetica"/>
          <w:bCs/>
          <w:iCs/>
          <w:sz w:val="20"/>
          <w:szCs w:val="20"/>
        </w:rPr>
        <w:t xml:space="preserve"> which triggers rules</w:t>
      </w:r>
      <w:r>
        <w:rPr>
          <w:rStyle w:val="FootnoteReference"/>
          <w:rFonts w:ascii="Helvetica" w:hAnsi="Helvetica"/>
          <w:bCs/>
          <w:iCs/>
          <w:sz w:val="20"/>
          <w:szCs w:val="20"/>
        </w:rPr>
        <w:footnoteReference w:id="1"/>
      </w:r>
      <w:r>
        <w:rPr>
          <w:rFonts w:ascii="Helvetica" w:hAnsi="Helvetica"/>
          <w:bCs/>
          <w:iCs/>
          <w:sz w:val="20"/>
          <w:szCs w:val="20"/>
        </w:rPr>
        <w:t xml:space="preserve"> around refunding </w:t>
      </w:r>
      <w:r>
        <w:rPr>
          <w:rFonts w:ascii="Helvetica" w:hAnsi="Helvetica"/>
          <w:bCs/>
          <w:iCs/>
          <w:sz w:val="20"/>
          <w:szCs w:val="20"/>
        </w:rPr>
        <w:lastRenderedPageBreak/>
        <w:t xml:space="preserve">payment to the taxpayers or using funds for onetime activities. </w:t>
      </w:r>
      <w:r w:rsidRPr="00044C22">
        <w:rPr>
          <w:rFonts w:ascii="Helvetica" w:hAnsi="Helvetica"/>
          <w:bCs/>
          <w:iCs/>
          <w:sz w:val="20"/>
          <w:szCs w:val="20"/>
        </w:rPr>
        <w:t xml:space="preserve">We are hoping to get funding for capital projects. For UC – the governor has proposed </w:t>
      </w:r>
      <w:r>
        <w:rPr>
          <w:rFonts w:ascii="Helvetica" w:hAnsi="Helvetica"/>
          <w:bCs/>
          <w:iCs/>
          <w:sz w:val="20"/>
          <w:szCs w:val="20"/>
        </w:rPr>
        <w:t>$</w:t>
      </w:r>
      <w:r w:rsidRPr="00044C22">
        <w:rPr>
          <w:rFonts w:ascii="Helvetica" w:hAnsi="Helvetica"/>
          <w:bCs/>
          <w:iCs/>
          <w:sz w:val="20"/>
          <w:szCs w:val="20"/>
        </w:rPr>
        <w:t>4.6 B in general state fund support</w:t>
      </w:r>
      <w:r>
        <w:rPr>
          <w:rFonts w:ascii="Helvetica" w:hAnsi="Helvetica"/>
          <w:bCs/>
          <w:iCs/>
          <w:sz w:val="20"/>
          <w:szCs w:val="20"/>
        </w:rPr>
        <w:t xml:space="preserve">. </w:t>
      </w:r>
    </w:p>
    <w:p w14:paraId="442448A3" w14:textId="3F036743" w:rsidR="00767837" w:rsidRDefault="00767837" w:rsidP="00AB7413">
      <w:pPr>
        <w:pStyle w:val="ListParagraph"/>
        <w:spacing w:line="276" w:lineRule="auto"/>
        <w:rPr>
          <w:rFonts w:ascii="Helvetica" w:hAnsi="Helvetica"/>
          <w:bCs/>
          <w:iCs/>
          <w:sz w:val="20"/>
          <w:szCs w:val="20"/>
        </w:rPr>
      </w:pPr>
    </w:p>
    <w:p w14:paraId="009D4B36" w14:textId="7077BB00" w:rsidR="00767837" w:rsidRDefault="00767837" w:rsidP="00AB7413">
      <w:pPr>
        <w:pStyle w:val="ListParagraph"/>
        <w:spacing w:line="276" w:lineRule="auto"/>
        <w:rPr>
          <w:rFonts w:ascii="Helvetica" w:hAnsi="Helvetica"/>
          <w:bCs/>
          <w:iCs/>
          <w:sz w:val="20"/>
          <w:szCs w:val="20"/>
        </w:rPr>
      </w:pPr>
      <w:r>
        <w:rPr>
          <w:rFonts w:ascii="Helvetica" w:hAnsi="Helvetica"/>
          <w:bCs/>
          <w:iCs/>
          <w:sz w:val="20"/>
          <w:szCs w:val="20"/>
        </w:rPr>
        <w:t>One committee member asked how money flows at UCSF. “</w:t>
      </w:r>
      <w:r w:rsidRPr="00767837">
        <w:rPr>
          <w:rFonts w:ascii="Helvetica" w:hAnsi="Helvetica"/>
          <w:bCs/>
          <w:iCs/>
          <w:sz w:val="20"/>
          <w:szCs w:val="20"/>
        </w:rPr>
        <w:t>UCSF revenues are initially received by various units, including UCSF Health, the schools, Campus Life Services, the Chancellor or the Core Financial Plan, and in some cases, administrative units.  Certain funds are subsequently transferred within UCSF to support programs and initiatives</w:t>
      </w:r>
      <w:r>
        <w:rPr>
          <w:rFonts w:ascii="Helvetica" w:hAnsi="Helvetica"/>
          <w:bCs/>
          <w:iCs/>
          <w:sz w:val="20"/>
          <w:szCs w:val="20"/>
        </w:rPr>
        <w:t xml:space="preserve">.” </w:t>
      </w:r>
    </w:p>
    <w:p w14:paraId="3C4DD607" w14:textId="11189B18" w:rsidR="002926AE" w:rsidRDefault="002926AE" w:rsidP="00AB7413">
      <w:pPr>
        <w:pStyle w:val="ListParagraph"/>
        <w:spacing w:line="276" w:lineRule="auto"/>
        <w:rPr>
          <w:rFonts w:ascii="Helvetica" w:hAnsi="Helvetica"/>
          <w:bCs/>
          <w:iCs/>
          <w:sz w:val="20"/>
          <w:szCs w:val="20"/>
        </w:rPr>
      </w:pPr>
    </w:p>
    <w:p w14:paraId="30F09E18" w14:textId="77777777" w:rsidR="002926AE" w:rsidRDefault="002926AE" w:rsidP="00AB7413">
      <w:pPr>
        <w:pStyle w:val="ListParagraph"/>
        <w:spacing w:line="276" w:lineRule="auto"/>
        <w:rPr>
          <w:rFonts w:ascii="Helvetica" w:hAnsi="Helvetica"/>
          <w:bCs/>
          <w:iCs/>
          <w:sz w:val="20"/>
          <w:szCs w:val="20"/>
        </w:rPr>
      </w:pPr>
      <w:r>
        <w:rPr>
          <w:rFonts w:ascii="Helvetica" w:hAnsi="Helvetica"/>
          <w:bCs/>
          <w:iCs/>
          <w:sz w:val="20"/>
          <w:szCs w:val="20"/>
        </w:rPr>
        <w:t xml:space="preserve">Budget Resource Management published a presentation on funds flows in January 2022 available </w:t>
      </w:r>
      <w:hyperlink r:id="rId11" w:history="1">
        <w:r w:rsidRPr="002926AE">
          <w:rPr>
            <w:rStyle w:val="Hyperlink"/>
            <w:rFonts w:ascii="Helvetica" w:hAnsi="Helvetica"/>
            <w:bCs/>
            <w:iCs/>
            <w:sz w:val="20"/>
            <w:szCs w:val="20"/>
          </w:rPr>
          <w:t>here</w:t>
        </w:r>
      </w:hyperlink>
    </w:p>
    <w:p w14:paraId="1A97216D" w14:textId="77777777" w:rsidR="002926AE" w:rsidRDefault="002926AE" w:rsidP="00AB7413">
      <w:pPr>
        <w:pStyle w:val="ListParagraph"/>
        <w:spacing w:line="276" w:lineRule="auto"/>
        <w:rPr>
          <w:rFonts w:ascii="Helvetica" w:hAnsi="Helvetica"/>
          <w:bCs/>
          <w:iCs/>
          <w:sz w:val="20"/>
          <w:szCs w:val="20"/>
        </w:rPr>
      </w:pPr>
      <w:r>
        <w:rPr>
          <w:rFonts w:ascii="Helvetica" w:hAnsi="Helvetica"/>
          <w:bCs/>
          <w:iCs/>
          <w:sz w:val="20"/>
          <w:szCs w:val="20"/>
        </w:rPr>
        <w:t xml:space="preserve">Clune informed the committee that the state budget includes a 5% base budget adjustment. </w:t>
      </w:r>
    </w:p>
    <w:p w14:paraId="19C411DC" w14:textId="11EDD5DA" w:rsidR="00FB77BD" w:rsidRDefault="00FB77BD" w:rsidP="0030793B">
      <w:pPr>
        <w:spacing w:line="276" w:lineRule="auto"/>
        <w:rPr>
          <w:rFonts w:ascii="Helvetica" w:hAnsi="Helvetica"/>
          <w:b/>
          <w:iCs/>
          <w:sz w:val="20"/>
          <w:szCs w:val="20"/>
        </w:rPr>
      </w:pPr>
    </w:p>
    <w:p w14:paraId="1C2936EE" w14:textId="737DA72E" w:rsidR="002926AE" w:rsidRPr="00614FAC" w:rsidRDefault="002926AE" w:rsidP="002926AE">
      <w:pPr>
        <w:pStyle w:val="ListParagraph"/>
        <w:numPr>
          <w:ilvl w:val="0"/>
          <w:numId w:val="20"/>
        </w:numPr>
        <w:spacing w:line="276" w:lineRule="auto"/>
        <w:rPr>
          <w:rFonts w:ascii="Helvetica" w:hAnsi="Helvetica"/>
          <w:b/>
          <w:iCs/>
          <w:sz w:val="20"/>
          <w:szCs w:val="20"/>
        </w:rPr>
      </w:pPr>
      <w:r w:rsidRPr="00FB77BD">
        <w:rPr>
          <w:rFonts w:ascii="Helvetica" w:hAnsi="Helvetica"/>
          <w:b/>
          <w:iCs/>
          <w:sz w:val="20"/>
          <w:szCs w:val="20"/>
        </w:rPr>
        <w:t xml:space="preserve">Senate Consultation </w:t>
      </w:r>
      <w:r>
        <w:rPr>
          <w:rFonts w:ascii="Helvetica" w:hAnsi="Helvetica"/>
          <w:bCs/>
          <w:iCs/>
          <w:sz w:val="20"/>
          <w:szCs w:val="20"/>
        </w:rPr>
        <w:t xml:space="preserve">– </w:t>
      </w:r>
      <w:r w:rsidR="00614FAC">
        <w:rPr>
          <w:rFonts w:ascii="Helvetica" w:hAnsi="Helvetica"/>
          <w:bCs/>
          <w:i/>
          <w:sz w:val="20"/>
          <w:szCs w:val="20"/>
        </w:rPr>
        <w:t>Alicia Murasaki, Assistant Vice Chancellor Campus Planning and Campus Architect</w:t>
      </w:r>
    </w:p>
    <w:p w14:paraId="76803E22" w14:textId="51A3130B" w:rsidR="00614FAC" w:rsidRDefault="00614FAC" w:rsidP="00614FAC">
      <w:pPr>
        <w:spacing w:line="276" w:lineRule="auto"/>
        <w:ind w:left="720"/>
        <w:rPr>
          <w:rFonts w:ascii="Helvetica" w:hAnsi="Helvetica"/>
          <w:bCs/>
          <w:iCs/>
          <w:sz w:val="20"/>
          <w:szCs w:val="20"/>
        </w:rPr>
      </w:pPr>
      <w:r>
        <w:rPr>
          <w:rFonts w:ascii="Helvetica" w:hAnsi="Helvetica"/>
          <w:bCs/>
          <w:iCs/>
          <w:sz w:val="20"/>
          <w:szCs w:val="20"/>
        </w:rPr>
        <w:t xml:space="preserve">Murasaki discussed the issues surround the effort to establish space metrics and to ensure equitable application of space metrics. The struggle is that we have data several different data systems such as Archibus which was created to satisfy UCOP requirements to track how much space was used in each functional area, but we are trying to use those systems for other uses. Another example is HR data which was recently changed when we changed our HR enterprise system. </w:t>
      </w:r>
    </w:p>
    <w:p w14:paraId="781E70F3" w14:textId="42DFFFF5" w:rsidR="00614FAC" w:rsidRDefault="00614FAC" w:rsidP="00614FAC">
      <w:pPr>
        <w:spacing w:line="276" w:lineRule="auto"/>
        <w:ind w:left="720"/>
        <w:rPr>
          <w:rFonts w:ascii="Helvetica" w:hAnsi="Helvetica"/>
          <w:bCs/>
          <w:iCs/>
          <w:sz w:val="20"/>
          <w:szCs w:val="20"/>
        </w:rPr>
      </w:pPr>
    </w:p>
    <w:p w14:paraId="266B2037" w14:textId="31E21479" w:rsidR="00614FAC" w:rsidRDefault="00614FAC" w:rsidP="00614FAC">
      <w:pPr>
        <w:spacing w:line="276" w:lineRule="auto"/>
        <w:ind w:left="720"/>
        <w:rPr>
          <w:rFonts w:ascii="Helvetica" w:hAnsi="Helvetica"/>
          <w:bCs/>
          <w:iCs/>
          <w:sz w:val="20"/>
          <w:szCs w:val="20"/>
        </w:rPr>
      </w:pPr>
      <w:r>
        <w:rPr>
          <w:rFonts w:ascii="Helvetica" w:hAnsi="Helvetica"/>
          <w:bCs/>
          <w:iCs/>
          <w:sz w:val="20"/>
          <w:szCs w:val="20"/>
        </w:rPr>
        <w:t xml:space="preserve">The outcome of the meeting was to consider how we can move forward to have a more robust understanding of what the data actually means. Toward that end, the group will meet again. </w:t>
      </w:r>
    </w:p>
    <w:p w14:paraId="49382233" w14:textId="694A5524" w:rsidR="00614FAC" w:rsidRDefault="00614FAC" w:rsidP="00614FAC">
      <w:pPr>
        <w:spacing w:line="276" w:lineRule="auto"/>
        <w:ind w:left="720"/>
        <w:rPr>
          <w:rFonts w:ascii="Helvetica" w:hAnsi="Helvetica"/>
          <w:bCs/>
          <w:iCs/>
          <w:sz w:val="20"/>
          <w:szCs w:val="20"/>
        </w:rPr>
      </w:pPr>
    </w:p>
    <w:p w14:paraId="63B1308D" w14:textId="10372B09" w:rsidR="00E47111" w:rsidRDefault="00E47111" w:rsidP="00614FAC">
      <w:pPr>
        <w:spacing w:line="276" w:lineRule="auto"/>
        <w:ind w:left="720"/>
        <w:rPr>
          <w:rFonts w:ascii="Helvetica" w:hAnsi="Helvetica"/>
          <w:bCs/>
          <w:iCs/>
          <w:sz w:val="20"/>
          <w:szCs w:val="20"/>
        </w:rPr>
      </w:pPr>
      <w:r>
        <w:rPr>
          <w:rFonts w:ascii="Helvetica" w:hAnsi="Helvetica"/>
          <w:bCs/>
          <w:iCs/>
          <w:sz w:val="20"/>
          <w:szCs w:val="20"/>
        </w:rPr>
        <w:t xml:space="preserve">Discussion: </w:t>
      </w:r>
    </w:p>
    <w:p w14:paraId="2F7AB304" w14:textId="77777777" w:rsidR="00E47111" w:rsidRDefault="00E47111" w:rsidP="00614FAC">
      <w:pPr>
        <w:spacing w:line="276" w:lineRule="auto"/>
        <w:ind w:left="720"/>
        <w:rPr>
          <w:rFonts w:ascii="Helvetica" w:hAnsi="Helvetica"/>
          <w:bCs/>
          <w:iCs/>
          <w:sz w:val="20"/>
          <w:szCs w:val="20"/>
        </w:rPr>
      </w:pPr>
    </w:p>
    <w:p w14:paraId="48A6DD3C" w14:textId="11326384" w:rsidR="00614FAC" w:rsidRDefault="00614FAC" w:rsidP="00E47111">
      <w:pPr>
        <w:spacing w:line="276" w:lineRule="auto"/>
        <w:ind w:left="720"/>
        <w:rPr>
          <w:rFonts w:ascii="Helvetica" w:hAnsi="Helvetica"/>
          <w:bCs/>
          <w:iCs/>
          <w:sz w:val="20"/>
          <w:szCs w:val="20"/>
        </w:rPr>
      </w:pPr>
      <w:r>
        <w:rPr>
          <w:rFonts w:ascii="Helvetica" w:hAnsi="Helvetica"/>
          <w:bCs/>
          <w:iCs/>
          <w:sz w:val="20"/>
          <w:szCs w:val="20"/>
        </w:rPr>
        <w:t xml:space="preserve">It is important to remember that the data should be both </w:t>
      </w:r>
      <w:r w:rsidRPr="00614FAC">
        <w:rPr>
          <w:rFonts w:ascii="Helvetica" w:hAnsi="Helvetica"/>
          <w:bCs/>
          <w:iCs/>
          <w:sz w:val="20"/>
          <w:szCs w:val="20"/>
        </w:rPr>
        <w:t>qualitative and quantitative.</w:t>
      </w:r>
      <w:r w:rsidR="00E47111">
        <w:rPr>
          <w:rFonts w:ascii="Helvetica" w:hAnsi="Helvetica"/>
          <w:bCs/>
          <w:iCs/>
          <w:sz w:val="20"/>
          <w:szCs w:val="20"/>
        </w:rPr>
        <w:t xml:space="preserve"> As UCSF has </w:t>
      </w:r>
      <w:r w:rsidRPr="00614FAC">
        <w:rPr>
          <w:rFonts w:ascii="Helvetica" w:hAnsi="Helvetica"/>
          <w:bCs/>
          <w:iCs/>
          <w:sz w:val="20"/>
          <w:szCs w:val="20"/>
        </w:rPr>
        <w:t xml:space="preserve">experts in qualitative research, we </w:t>
      </w:r>
      <w:r w:rsidR="00E47111">
        <w:rPr>
          <w:rFonts w:ascii="Helvetica" w:hAnsi="Helvetica"/>
          <w:bCs/>
          <w:iCs/>
          <w:sz w:val="20"/>
          <w:szCs w:val="20"/>
        </w:rPr>
        <w:t>will</w:t>
      </w:r>
      <w:r w:rsidRPr="00614FAC">
        <w:rPr>
          <w:rFonts w:ascii="Helvetica" w:hAnsi="Helvetica"/>
          <w:bCs/>
          <w:iCs/>
          <w:sz w:val="20"/>
          <w:szCs w:val="20"/>
        </w:rPr>
        <w:t xml:space="preserve"> work with all </w:t>
      </w:r>
      <w:r w:rsidR="00E47111">
        <w:rPr>
          <w:rFonts w:ascii="Helvetica" w:hAnsi="Helvetica"/>
          <w:bCs/>
          <w:iCs/>
          <w:sz w:val="20"/>
          <w:szCs w:val="20"/>
        </w:rPr>
        <w:t>of</w:t>
      </w:r>
      <w:r w:rsidRPr="00614FAC">
        <w:rPr>
          <w:rFonts w:ascii="Helvetica" w:hAnsi="Helvetica"/>
          <w:bCs/>
          <w:iCs/>
          <w:sz w:val="20"/>
          <w:szCs w:val="20"/>
        </w:rPr>
        <w:t xml:space="preserve"> the st</w:t>
      </w:r>
      <w:r w:rsidR="00E47111">
        <w:rPr>
          <w:rFonts w:ascii="Helvetica" w:hAnsi="Helvetica"/>
          <w:bCs/>
          <w:iCs/>
          <w:sz w:val="20"/>
          <w:szCs w:val="20"/>
        </w:rPr>
        <w:t>ake</w:t>
      </w:r>
      <w:r w:rsidRPr="00614FAC">
        <w:rPr>
          <w:rFonts w:ascii="Helvetica" w:hAnsi="Helvetica"/>
          <w:bCs/>
          <w:iCs/>
          <w:sz w:val="20"/>
          <w:szCs w:val="20"/>
        </w:rPr>
        <w:t xml:space="preserve">holders to determine what study we want to recommend or carry out that </w:t>
      </w:r>
      <w:r w:rsidR="00E47111">
        <w:rPr>
          <w:rFonts w:ascii="Helvetica" w:hAnsi="Helvetica"/>
          <w:bCs/>
          <w:iCs/>
          <w:sz w:val="20"/>
          <w:szCs w:val="20"/>
        </w:rPr>
        <w:t>will</w:t>
      </w:r>
      <w:r w:rsidRPr="00614FAC">
        <w:rPr>
          <w:rFonts w:ascii="Helvetica" w:hAnsi="Helvetica"/>
          <w:bCs/>
          <w:iCs/>
          <w:sz w:val="20"/>
          <w:szCs w:val="20"/>
        </w:rPr>
        <w:t xml:space="preserve"> make these resource allocation processes more transparent.</w:t>
      </w:r>
    </w:p>
    <w:p w14:paraId="14B3FEEB" w14:textId="77777777" w:rsidR="00706569" w:rsidRPr="00044C22" w:rsidRDefault="00706569" w:rsidP="00044C22">
      <w:pPr>
        <w:spacing w:line="276" w:lineRule="auto"/>
        <w:rPr>
          <w:rFonts w:ascii="Helvetica" w:hAnsi="Helvetica"/>
          <w:bCs/>
          <w:iCs/>
          <w:sz w:val="20"/>
          <w:szCs w:val="20"/>
        </w:rPr>
      </w:pPr>
    </w:p>
    <w:p w14:paraId="7F583F0C" w14:textId="4A9D14E8" w:rsidR="00FB77BD" w:rsidRDefault="00FB77BD" w:rsidP="00FB77BD">
      <w:pPr>
        <w:pStyle w:val="ListParagraph"/>
        <w:numPr>
          <w:ilvl w:val="0"/>
          <w:numId w:val="20"/>
        </w:numPr>
        <w:spacing w:line="276" w:lineRule="auto"/>
        <w:rPr>
          <w:rFonts w:ascii="Helvetica" w:hAnsi="Helvetica"/>
          <w:b/>
          <w:iCs/>
          <w:sz w:val="20"/>
          <w:szCs w:val="20"/>
        </w:rPr>
      </w:pPr>
      <w:r>
        <w:rPr>
          <w:rFonts w:ascii="Helvetica" w:hAnsi="Helvetica"/>
          <w:b/>
          <w:iCs/>
          <w:sz w:val="20"/>
          <w:szCs w:val="20"/>
        </w:rPr>
        <w:t xml:space="preserve">Systemwide Reviews </w:t>
      </w:r>
    </w:p>
    <w:p w14:paraId="22D5AB24" w14:textId="6225800D" w:rsidR="00706569" w:rsidRDefault="00706569" w:rsidP="00706569">
      <w:pPr>
        <w:pStyle w:val="ListParagraph"/>
        <w:spacing w:line="276" w:lineRule="auto"/>
        <w:rPr>
          <w:rFonts w:ascii="Helvetica" w:hAnsi="Helvetica"/>
          <w:bCs/>
          <w:iCs/>
          <w:sz w:val="20"/>
          <w:szCs w:val="20"/>
        </w:rPr>
      </w:pPr>
      <w:r>
        <w:rPr>
          <w:rFonts w:ascii="Helvetica" w:hAnsi="Helvetica"/>
          <w:bCs/>
          <w:iCs/>
          <w:sz w:val="20"/>
          <w:szCs w:val="20"/>
        </w:rPr>
        <w:t xml:space="preserve">Senate Analyst presented an overview of the proposed policies under systemwide review. </w:t>
      </w:r>
    </w:p>
    <w:p w14:paraId="53AE56C0" w14:textId="77777777" w:rsidR="00706569" w:rsidRPr="00706569" w:rsidRDefault="00706569" w:rsidP="00706569">
      <w:pPr>
        <w:spacing w:line="276" w:lineRule="auto"/>
        <w:rPr>
          <w:rFonts w:ascii="Helvetica" w:hAnsi="Helvetica"/>
          <w:bCs/>
          <w:iCs/>
          <w:sz w:val="20"/>
          <w:szCs w:val="20"/>
        </w:rPr>
      </w:pPr>
    </w:p>
    <w:p w14:paraId="100C1797" w14:textId="5FE39776" w:rsidR="00FB77BD" w:rsidRDefault="00FB77BD" w:rsidP="00FB77BD">
      <w:pPr>
        <w:pStyle w:val="ListParagraph"/>
        <w:numPr>
          <w:ilvl w:val="0"/>
          <w:numId w:val="20"/>
        </w:numPr>
        <w:spacing w:line="276" w:lineRule="auto"/>
        <w:rPr>
          <w:rFonts w:ascii="Helvetica" w:hAnsi="Helvetica"/>
          <w:b/>
          <w:iCs/>
          <w:sz w:val="20"/>
          <w:szCs w:val="20"/>
        </w:rPr>
      </w:pPr>
      <w:r>
        <w:rPr>
          <w:rFonts w:ascii="Helvetica" w:hAnsi="Helvetica"/>
          <w:b/>
          <w:iCs/>
          <w:sz w:val="20"/>
          <w:szCs w:val="20"/>
        </w:rPr>
        <w:t xml:space="preserve">Executive Session </w:t>
      </w:r>
    </w:p>
    <w:p w14:paraId="39368281" w14:textId="2EE72285" w:rsidR="00706569" w:rsidRDefault="00706569" w:rsidP="00706569">
      <w:pPr>
        <w:spacing w:line="276" w:lineRule="auto"/>
        <w:ind w:left="720"/>
        <w:rPr>
          <w:rFonts w:ascii="Helvetica" w:hAnsi="Helvetica"/>
          <w:bCs/>
          <w:iCs/>
          <w:sz w:val="20"/>
          <w:szCs w:val="20"/>
        </w:rPr>
      </w:pPr>
      <w:r>
        <w:rPr>
          <w:rFonts w:ascii="Helvetica" w:hAnsi="Helvetica"/>
          <w:bCs/>
          <w:iCs/>
          <w:sz w:val="20"/>
          <w:szCs w:val="20"/>
        </w:rPr>
        <w:t>None</w:t>
      </w:r>
    </w:p>
    <w:p w14:paraId="74241544" w14:textId="77777777" w:rsidR="00706569" w:rsidRPr="00706569" w:rsidRDefault="00706569" w:rsidP="00706569">
      <w:pPr>
        <w:spacing w:line="276" w:lineRule="auto"/>
        <w:ind w:left="720"/>
        <w:rPr>
          <w:rFonts w:ascii="Helvetica" w:hAnsi="Helvetica"/>
          <w:bCs/>
          <w:iCs/>
          <w:sz w:val="20"/>
          <w:szCs w:val="20"/>
        </w:rPr>
      </w:pPr>
    </w:p>
    <w:p w14:paraId="446B37C0" w14:textId="77777777" w:rsidR="00E47111" w:rsidRDefault="00FB77BD" w:rsidP="00E47111">
      <w:pPr>
        <w:pStyle w:val="ListParagraph"/>
        <w:numPr>
          <w:ilvl w:val="0"/>
          <w:numId w:val="20"/>
        </w:numPr>
        <w:spacing w:line="276" w:lineRule="auto"/>
        <w:rPr>
          <w:rFonts w:ascii="Helvetica" w:hAnsi="Helvetica"/>
          <w:b/>
          <w:iCs/>
          <w:sz w:val="20"/>
          <w:szCs w:val="20"/>
        </w:rPr>
      </w:pPr>
      <w:r>
        <w:rPr>
          <w:rFonts w:ascii="Helvetica" w:hAnsi="Helvetica"/>
          <w:b/>
          <w:iCs/>
          <w:sz w:val="20"/>
          <w:szCs w:val="20"/>
        </w:rPr>
        <w:t xml:space="preserve">Old Business </w:t>
      </w:r>
    </w:p>
    <w:p w14:paraId="7258D24B" w14:textId="437F8976" w:rsidR="00044C22" w:rsidRPr="00044C22" w:rsidRDefault="00044C22" w:rsidP="00044C22">
      <w:pPr>
        <w:pStyle w:val="ListParagraph"/>
        <w:numPr>
          <w:ilvl w:val="1"/>
          <w:numId w:val="20"/>
        </w:numPr>
        <w:spacing w:line="276" w:lineRule="auto"/>
        <w:rPr>
          <w:rFonts w:ascii="Helvetica" w:hAnsi="Helvetica"/>
          <w:b/>
          <w:iCs/>
          <w:sz w:val="20"/>
          <w:szCs w:val="20"/>
        </w:rPr>
      </w:pPr>
      <w:r w:rsidRPr="00FB77BD">
        <w:rPr>
          <w:rFonts w:ascii="Helvetica" w:hAnsi="Helvetica"/>
          <w:b/>
          <w:iCs/>
          <w:sz w:val="20"/>
          <w:szCs w:val="20"/>
        </w:rPr>
        <w:t>Endowed and Distinguished Professorships</w:t>
      </w:r>
      <w:r w:rsidR="00E05900">
        <w:rPr>
          <w:rFonts w:ascii="Helvetica" w:hAnsi="Helvetica"/>
          <w:b/>
          <w:iCs/>
          <w:sz w:val="20"/>
          <w:szCs w:val="20"/>
        </w:rPr>
        <w:t xml:space="preserve">: </w:t>
      </w:r>
      <w:r w:rsidR="00E05900">
        <w:rPr>
          <w:rFonts w:ascii="Helvetica" w:hAnsi="Helvetica"/>
          <w:iCs/>
          <w:sz w:val="20"/>
          <w:szCs w:val="20"/>
        </w:rPr>
        <w:t>The goal is to d</w:t>
      </w:r>
      <w:r w:rsidR="00E05900" w:rsidRPr="00E05900">
        <w:rPr>
          <w:rFonts w:ascii="Helvetica" w:hAnsi="Helvetica"/>
          <w:iCs/>
          <w:sz w:val="20"/>
          <w:szCs w:val="20"/>
        </w:rPr>
        <w:t>etermine if the assignment of resources (including endowed chairs/distinguished professorships) reflect the composition of the faculty.</w:t>
      </w:r>
      <w:r w:rsidR="00E05900">
        <w:rPr>
          <w:rFonts w:ascii="Helvetica" w:hAnsi="Helvetica"/>
          <w:iCs/>
          <w:sz w:val="20"/>
          <w:szCs w:val="20"/>
        </w:rPr>
        <w:t xml:space="preserve"> While some positions are held by the individual named in the gift, other positions are not. The committee has decided to investigate whether that the later type of position is awarded equitably. The committee will continue working with representatives from the schools, particularly the School of Medicine which holds the vast majority of these positions. </w:t>
      </w:r>
    </w:p>
    <w:p w14:paraId="328D0C9A" w14:textId="2F5ABE96" w:rsidR="00E47111" w:rsidRPr="00E05900" w:rsidRDefault="00E47111" w:rsidP="00E05900">
      <w:pPr>
        <w:pStyle w:val="ListParagraph"/>
        <w:numPr>
          <w:ilvl w:val="1"/>
          <w:numId w:val="20"/>
        </w:numPr>
        <w:spacing w:line="276" w:lineRule="auto"/>
        <w:rPr>
          <w:rFonts w:ascii="Helvetica" w:hAnsi="Helvetica"/>
          <w:b/>
          <w:iCs/>
          <w:sz w:val="20"/>
          <w:szCs w:val="20"/>
        </w:rPr>
      </w:pPr>
      <w:r w:rsidRPr="00E47111">
        <w:rPr>
          <w:rFonts w:ascii="Helvetica" w:hAnsi="Helvetica"/>
          <w:b/>
          <w:iCs/>
          <w:sz w:val="20"/>
          <w:szCs w:val="20"/>
        </w:rPr>
        <w:t xml:space="preserve">Retention packages: </w:t>
      </w:r>
      <w:r w:rsidRPr="00E47111">
        <w:rPr>
          <w:rFonts w:ascii="Helvetica" w:hAnsi="Helvetica"/>
          <w:bCs/>
          <w:iCs/>
          <w:sz w:val="20"/>
          <w:szCs w:val="20"/>
        </w:rPr>
        <w:t xml:space="preserve">One member of the committee commented that space and resource allocation relate directly to retention and equity. For example, some people are </w:t>
      </w:r>
      <w:r w:rsidRPr="00E47111">
        <w:rPr>
          <w:rFonts w:ascii="Helvetica" w:hAnsi="Helvetica"/>
          <w:bCs/>
          <w:iCs/>
          <w:sz w:val="20"/>
          <w:szCs w:val="20"/>
        </w:rPr>
        <w:lastRenderedPageBreak/>
        <w:t xml:space="preserve">able to seek retention packages while the majority of faculty do not seek retention packages thus causing inequity. The committee discussed engaging with EQOP to explore the issue of retention packaged. The committee will seek data, and if data is not available then the committee will draft recommendations that measures be implemented to collect the data. </w:t>
      </w:r>
      <w:r w:rsidR="00E05900">
        <w:rPr>
          <w:rFonts w:ascii="Helvetica" w:hAnsi="Helvetica"/>
          <w:bCs/>
          <w:iCs/>
          <w:sz w:val="20"/>
          <w:szCs w:val="20"/>
        </w:rPr>
        <w:t xml:space="preserve">The committee would like to invite the VPAA to a future meeting to ask about the landscape around retention offers. </w:t>
      </w:r>
    </w:p>
    <w:p w14:paraId="453D1AAA" w14:textId="77777777" w:rsidR="00706569" w:rsidRPr="00706569" w:rsidRDefault="00706569" w:rsidP="00706569">
      <w:pPr>
        <w:pStyle w:val="ListParagraph"/>
        <w:spacing w:line="276" w:lineRule="auto"/>
        <w:rPr>
          <w:rFonts w:ascii="Helvetica" w:hAnsi="Helvetica"/>
          <w:bCs/>
          <w:iCs/>
          <w:sz w:val="20"/>
          <w:szCs w:val="20"/>
        </w:rPr>
      </w:pPr>
    </w:p>
    <w:p w14:paraId="7C7F3571" w14:textId="5434BA48" w:rsidR="00FB77BD" w:rsidRDefault="00FB77BD" w:rsidP="00FB77BD">
      <w:pPr>
        <w:pStyle w:val="ListParagraph"/>
        <w:numPr>
          <w:ilvl w:val="0"/>
          <w:numId w:val="20"/>
        </w:numPr>
        <w:spacing w:line="276" w:lineRule="auto"/>
        <w:rPr>
          <w:rFonts w:ascii="Helvetica" w:hAnsi="Helvetica"/>
          <w:b/>
          <w:iCs/>
          <w:sz w:val="20"/>
          <w:szCs w:val="20"/>
        </w:rPr>
      </w:pPr>
      <w:r>
        <w:rPr>
          <w:rFonts w:ascii="Helvetica" w:hAnsi="Helvetica"/>
          <w:b/>
          <w:iCs/>
          <w:sz w:val="20"/>
          <w:szCs w:val="20"/>
        </w:rPr>
        <w:t xml:space="preserve">New Business </w:t>
      </w:r>
    </w:p>
    <w:p w14:paraId="05DB43C9" w14:textId="40C64CDD" w:rsidR="00706569" w:rsidRDefault="00706569" w:rsidP="00706569">
      <w:pPr>
        <w:pStyle w:val="ListParagraph"/>
        <w:spacing w:line="276" w:lineRule="auto"/>
        <w:rPr>
          <w:rFonts w:ascii="Helvetica" w:hAnsi="Helvetica"/>
          <w:bCs/>
          <w:iCs/>
          <w:sz w:val="20"/>
          <w:szCs w:val="20"/>
        </w:rPr>
      </w:pPr>
      <w:r>
        <w:rPr>
          <w:rFonts w:ascii="Helvetica" w:hAnsi="Helvetica"/>
          <w:bCs/>
          <w:iCs/>
          <w:sz w:val="20"/>
          <w:szCs w:val="20"/>
        </w:rPr>
        <w:t>None</w:t>
      </w:r>
    </w:p>
    <w:p w14:paraId="127F9A92" w14:textId="77777777" w:rsidR="00706569" w:rsidRDefault="00706569" w:rsidP="00706569">
      <w:pPr>
        <w:pStyle w:val="ListParagraph"/>
        <w:spacing w:line="276" w:lineRule="auto"/>
        <w:rPr>
          <w:rFonts w:ascii="Helvetica" w:hAnsi="Helvetica"/>
          <w:b/>
          <w:iCs/>
          <w:sz w:val="20"/>
          <w:szCs w:val="20"/>
        </w:rPr>
      </w:pPr>
    </w:p>
    <w:p w14:paraId="052D1811" w14:textId="4459962D" w:rsidR="00FB77BD" w:rsidRDefault="00FB77BD" w:rsidP="00FB77BD">
      <w:pPr>
        <w:pStyle w:val="ListParagraph"/>
        <w:numPr>
          <w:ilvl w:val="0"/>
          <w:numId w:val="20"/>
        </w:numPr>
        <w:spacing w:line="276" w:lineRule="auto"/>
        <w:rPr>
          <w:rFonts w:ascii="Helvetica" w:hAnsi="Helvetica"/>
          <w:b/>
          <w:iCs/>
          <w:sz w:val="20"/>
          <w:szCs w:val="20"/>
        </w:rPr>
      </w:pPr>
      <w:r>
        <w:rPr>
          <w:rFonts w:ascii="Helvetica" w:hAnsi="Helvetica"/>
          <w:b/>
          <w:iCs/>
          <w:sz w:val="20"/>
          <w:szCs w:val="20"/>
        </w:rPr>
        <w:t xml:space="preserve">Adjourn </w:t>
      </w:r>
    </w:p>
    <w:p w14:paraId="3BE30C99" w14:textId="648FB551" w:rsidR="00706569" w:rsidRPr="00706569" w:rsidRDefault="00706569" w:rsidP="00706569">
      <w:pPr>
        <w:pStyle w:val="ListParagraph"/>
        <w:spacing w:line="276" w:lineRule="auto"/>
        <w:rPr>
          <w:rFonts w:ascii="Helvetica" w:hAnsi="Helvetica"/>
          <w:bCs/>
          <w:iCs/>
          <w:sz w:val="20"/>
          <w:szCs w:val="20"/>
        </w:rPr>
      </w:pPr>
      <w:r>
        <w:rPr>
          <w:rFonts w:ascii="Helvetica" w:hAnsi="Helvetica"/>
          <w:bCs/>
          <w:iCs/>
          <w:sz w:val="20"/>
          <w:szCs w:val="20"/>
        </w:rPr>
        <w:t xml:space="preserve">The meeting was adjusted at 12:45 pm. </w:t>
      </w:r>
    </w:p>
    <w:p w14:paraId="7AC6976D" w14:textId="2FAC2BEE" w:rsidR="00FB77BD" w:rsidRDefault="00FB77BD" w:rsidP="0030793B">
      <w:pPr>
        <w:spacing w:line="276" w:lineRule="auto"/>
        <w:rPr>
          <w:rFonts w:ascii="Helvetica" w:hAnsi="Helvetica"/>
          <w:b/>
          <w:iCs/>
          <w:sz w:val="20"/>
          <w:szCs w:val="20"/>
        </w:rPr>
      </w:pPr>
    </w:p>
    <w:p w14:paraId="76FAB66E" w14:textId="77777777" w:rsidR="00F73B5E" w:rsidRPr="00AA3C50" w:rsidRDefault="00F73B5E" w:rsidP="00AA3C50">
      <w:pPr>
        <w:spacing w:line="276" w:lineRule="auto"/>
        <w:ind w:left="1080"/>
        <w:rPr>
          <w:rFonts w:ascii="Helvetica" w:hAnsi="Helvetica"/>
          <w:bCs/>
          <w:iCs/>
          <w:sz w:val="20"/>
          <w:szCs w:val="20"/>
        </w:rPr>
      </w:pPr>
    </w:p>
    <w:sectPr w:rsidR="00F73B5E" w:rsidRPr="00AA3C50" w:rsidSect="005F5D81">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BA9167" w14:textId="77777777" w:rsidR="00F55B2F" w:rsidRDefault="00F55B2F">
      <w:r>
        <w:separator/>
      </w:r>
    </w:p>
  </w:endnote>
  <w:endnote w:type="continuationSeparator" w:id="0">
    <w:p w14:paraId="319CF79A" w14:textId="77777777" w:rsidR="00F55B2F" w:rsidRDefault="00F55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BDC478" w14:textId="77777777" w:rsidR="00763169" w:rsidRPr="00142C9F" w:rsidRDefault="00763169" w:rsidP="00142C9F">
    <w:pPr>
      <w:pStyle w:val="Footer"/>
      <w:tabs>
        <w:tab w:val="clear" w:pos="4320"/>
        <w:tab w:val="clear" w:pos="8640"/>
      </w:tabs>
      <w:jc w:val="right"/>
      <w:rPr>
        <w:rFonts w:ascii="Helvetica" w:hAnsi="Helvetica"/>
        <w:sz w:val="16"/>
        <w:szCs w:val="16"/>
      </w:rPr>
    </w:pPr>
    <w:r w:rsidRPr="00142C9F">
      <w:rPr>
        <w:rFonts w:ascii="Helvetica" w:hAnsi="Helvetica"/>
        <w:sz w:val="16"/>
        <w:szCs w:val="16"/>
      </w:rPr>
      <w:t xml:space="preserve">Page </w:t>
    </w:r>
    <w:r w:rsidRPr="00142C9F">
      <w:rPr>
        <w:rFonts w:ascii="Helvetica" w:hAnsi="Helvetica"/>
        <w:sz w:val="16"/>
        <w:szCs w:val="16"/>
      </w:rPr>
      <w:fldChar w:fldCharType="begin"/>
    </w:r>
    <w:r w:rsidRPr="00142C9F">
      <w:rPr>
        <w:rFonts w:ascii="Helvetica" w:hAnsi="Helvetica"/>
        <w:sz w:val="16"/>
        <w:szCs w:val="16"/>
      </w:rPr>
      <w:instrText xml:space="preserve"> PAGE </w:instrText>
    </w:r>
    <w:r w:rsidRPr="00142C9F">
      <w:rPr>
        <w:rFonts w:ascii="Helvetica" w:hAnsi="Helvetica"/>
        <w:sz w:val="16"/>
        <w:szCs w:val="16"/>
      </w:rPr>
      <w:fldChar w:fldCharType="separate"/>
    </w:r>
    <w:r w:rsidR="002C5D26">
      <w:rPr>
        <w:rFonts w:ascii="Helvetica" w:hAnsi="Helvetica"/>
        <w:noProof/>
        <w:sz w:val="16"/>
        <w:szCs w:val="16"/>
      </w:rPr>
      <w:t>2</w:t>
    </w:r>
    <w:r w:rsidRPr="00142C9F">
      <w:rPr>
        <w:rFonts w:ascii="Helvetica" w:hAnsi="Helvetica"/>
        <w:sz w:val="16"/>
        <w:szCs w:val="16"/>
      </w:rPr>
      <w:fldChar w:fldCharType="end"/>
    </w:r>
    <w:r w:rsidRPr="00142C9F">
      <w:rPr>
        <w:rFonts w:ascii="Helvetica" w:hAnsi="Helvetica"/>
        <w:sz w:val="16"/>
        <w:szCs w:val="16"/>
      </w:rPr>
      <w:t xml:space="preserve"> of </w:t>
    </w:r>
    <w:r w:rsidRPr="00142C9F">
      <w:rPr>
        <w:rFonts w:ascii="Helvetica" w:hAnsi="Helvetica"/>
        <w:sz w:val="16"/>
        <w:szCs w:val="16"/>
      </w:rPr>
      <w:fldChar w:fldCharType="begin"/>
    </w:r>
    <w:r w:rsidRPr="00142C9F">
      <w:rPr>
        <w:rFonts w:ascii="Helvetica" w:hAnsi="Helvetica"/>
        <w:sz w:val="16"/>
        <w:szCs w:val="16"/>
      </w:rPr>
      <w:instrText xml:space="preserve"> NUMPAGES </w:instrText>
    </w:r>
    <w:r w:rsidRPr="00142C9F">
      <w:rPr>
        <w:rFonts w:ascii="Helvetica" w:hAnsi="Helvetica"/>
        <w:sz w:val="16"/>
        <w:szCs w:val="16"/>
      </w:rPr>
      <w:fldChar w:fldCharType="separate"/>
    </w:r>
    <w:r w:rsidR="002C5D26">
      <w:rPr>
        <w:rFonts w:ascii="Helvetica" w:hAnsi="Helvetica"/>
        <w:noProof/>
        <w:sz w:val="16"/>
        <w:szCs w:val="16"/>
      </w:rPr>
      <w:t>2</w:t>
    </w:r>
    <w:r w:rsidRPr="00142C9F">
      <w:rPr>
        <w:rFonts w:ascii="Helvetica" w:hAnsi="Helvetica"/>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41B74" w14:textId="77777777" w:rsidR="00EA27AA" w:rsidRDefault="00EA27AA" w:rsidP="00EA27AA">
    <w:pPr>
      <w:rPr>
        <w:rFonts w:ascii="Helvetica" w:hAnsi="Helvetica"/>
        <w:sz w:val="16"/>
        <w:szCs w:val="16"/>
      </w:rPr>
    </w:pPr>
  </w:p>
  <w:p w14:paraId="7B1DEBE2" w14:textId="77777777" w:rsidR="00EA27AA" w:rsidRDefault="00EA27AA" w:rsidP="00EA27AA">
    <w:pPr>
      <w:rPr>
        <w:rFonts w:ascii="Helvetica" w:hAnsi="Helvetica"/>
        <w:sz w:val="16"/>
        <w:szCs w:val="16"/>
      </w:rPr>
    </w:pPr>
  </w:p>
  <w:p w14:paraId="45EF2687" w14:textId="77777777" w:rsidR="00EA27AA" w:rsidRDefault="00EA27AA" w:rsidP="00EA27AA">
    <w:pPr>
      <w:rPr>
        <w:rFonts w:ascii="Helvetica" w:hAnsi="Helvetica"/>
        <w:sz w:val="16"/>
        <w:szCs w:val="16"/>
      </w:rPr>
    </w:pPr>
  </w:p>
  <w:p w14:paraId="3F5C6469" w14:textId="77777777" w:rsidR="00F67F51" w:rsidRDefault="00F67F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9A1C8B" w14:textId="77777777" w:rsidR="00F55B2F" w:rsidRDefault="00F55B2F">
      <w:r>
        <w:separator/>
      </w:r>
    </w:p>
  </w:footnote>
  <w:footnote w:type="continuationSeparator" w:id="0">
    <w:p w14:paraId="48621289" w14:textId="77777777" w:rsidR="00F55B2F" w:rsidRDefault="00F55B2F">
      <w:r>
        <w:continuationSeparator/>
      </w:r>
    </w:p>
  </w:footnote>
  <w:footnote w:id="1">
    <w:p w14:paraId="66C0EBCA" w14:textId="3742A680" w:rsidR="00044C22" w:rsidRDefault="00044C22">
      <w:pPr>
        <w:pStyle w:val="FootnoteText"/>
      </w:pPr>
      <w:r>
        <w:rPr>
          <w:rStyle w:val="FootnoteReference"/>
        </w:rPr>
        <w:footnoteRef/>
      </w:r>
      <w:r>
        <w:t xml:space="preserve"> The </w:t>
      </w:r>
      <w:r w:rsidRPr="00044C22">
        <w:t>State Appropriations Limit</w:t>
      </w:r>
      <w:r>
        <w:t xml:space="preserve"> (SAL) </w:t>
      </w:r>
      <w:r w:rsidRPr="00044C22">
        <w:t>https://lao.ca.gov/Publications/Report/4472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727DE" w14:textId="77777777" w:rsidR="00763169" w:rsidRDefault="00763169" w:rsidP="00FB3519">
    <w:pPr>
      <w:pStyle w:val="Header"/>
      <w:ind w:left="-720" w:firstLine="720"/>
    </w:pPr>
    <w:r>
      <w:rPr>
        <w:noProof/>
      </w:rPr>
      <w:drawing>
        <wp:inline distT="0" distB="0" distL="0" distR="0" wp14:anchorId="5C76DC95" wp14:editId="56F93325">
          <wp:extent cx="5943600" cy="7854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943600" cy="7854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F75E5"/>
    <w:multiLevelType w:val="hybridMultilevel"/>
    <w:tmpl w:val="E8C8E42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AB5934"/>
    <w:multiLevelType w:val="hybridMultilevel"/>
    <w:tmpl w:val="E64A2A6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820459"/>
    <w:multiLevelType w:val="hybridMultilevel"/>
    <w:tmpl w:val="591E27A6"/>
    <w:lvl w:ilvl="0" w:tplc="59708730">
      <w:start w:val="1"/>
      <w:numFmt w:val="decimal"/>
      <w:lvlText w:val="%1."/>
      <w:lvlJc w:val="left"/>
      <w:pPr>
        <w:tabs>
          <w:tab w:val="num" w:pos="1080"/>
        </w:tabs>
        <w:ind w:left="1080" w:hanging="720"/>
      </w:pPr>
      <w:rPr>
        <w:rFonts w:hint="default"/>
        <w:b/>
        <w:i w:val="0"/>
        <w:iCs/>
        <w:sz w:val="20"/>
        <w:szCs w:val="20"/>
      </w:rPr>
    </w:lvl>
    <w:lvl w:ilvl="1" w:tplc="ACC44584">
      <w:start w:val="1"/>
      <w:numFmt w:val="lowerLetter"/>
      <w:lvlText w:val="%2)"/>
      <w:lvlJc w:val="left"/>
      <w:pPr>
        <w:tabs>
          <w:tab w:val="num" w:pos="1440"/>
        </w:tabs>
        <w:ind w:left="1440" w:hanging="360"/>
      </w:pPr>
      <w:rPr>
        <w:rFonts w:hint="default"/>
        <w:b w:val="0"/>
        <w:bCs/>
        <w:i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C1B6094"/>
    <w:multiLevelType w:val="hybridMultilevel"/>
    <w:tmpl w:val="A5D4430A"/>
    <w:lvl w:ilvl="0" w:tplc="83782C02">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D3417F2"/>
    <w:multiLevelType w:val="hybridMultilevel"/>
    <w:tmpl w:val="8E189754"/>
    <w:lvl w:ilvl="0" w:tplc="69A414E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6EE255A"/>
    <w:multiLevelType w:val="hybridMultilevel"/>
    <w:tmpl w:val="A874E176"/>
    <w:lvl w:ilvl="0" w:tplc="F312794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CFF0125"/>
    <w:multiLevelType w:val="hybridMultilevel"/>
    <w:tmpl w:val="38127A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8E367A"/>
    <w:multiLevelType w:val="hybridMultilevel"/>
    <w:tmpl w:val="48DC9B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53202C6"/>
    <w:multiLevelType w:val="hybridMultilevel"/>
    <w:tmpl w:val="1564E0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374C10C6"/>
    <w:multiLevelType w:val="hybridMultilevel"/>
    <w:tmpl w:val="25325810"/>
    <w:lvl w:ilvl="0" w:tplc="7DA81CA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7D77176"/>
    <w:multiLevelType w:val="hybridMultilevel"/>
    <w:tmpl w:val="3D80EA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8150FE0"/>
    <w:multiLevelType w:val="hybridMultilevel"/>
    <w:tmpl w:val="7158C6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BF837BE"/>
    <w:multiLevelType w:val="hybridMultilevel"/>
    <w:tmpl w:val="65363F52"/>
    <w:lvl w:ilvl="0" w:tplc="59708730">
      <w:start w:val="1"/>
      <w:numFmt w:val="decimal"/>
      <w:lvlText w:val="%1."/>
      <w:lvlJc w:val="left"/>
      <w:pPr>
        <w:tabs>
          <w:tab w:val="num" w:pos="1080"/>
        </w:tabs>
        <w:ind w:left="1080" w:hanging="720"/>
      </w:pPr>
      <w:rPr>
        <w:rFonts w:hint="default"/>
        <w:b/>
        <w:i w:val="0"/>
        <w:iCs/>
        <w:sz w:val="20"/>
        <w:szCs w:val="20"/>
      </w:rPr>
    </w:lvl>
    <w:lvl w:ilvl="1" w:tplc="0409000B">
      <w:start w:val="1"/>
      <w:numFmt w:val="bullet"/>
      <w:lvlText w:val=""/>
      <w:lvlJc w:val="left"/>
      <w:pPr>
        <w:tabs>
          <w:tab w:val="num" w:pos="1440"/>
        </w:tabs>
        <w:ind w:left="1440" w:hanging="360"/>
      </w:pPr>
      <w:rPr>
        <w:rFonts w:ascii="Wingdings" w:hAnsi="Wingdings" w:hint="default"/>
        <w:b w:val="0"/>
        <w:bCs/>
        <w:i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1190425"/>
    <w:multiLevelType w:val="hybridMultilevel"/>
    <w:tmpl w:val="6098168A"/>
    <w:lvl w:ilvl="0" w:tplc="167CEDC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4230010"/>
    <w:multiLevelType w:val="hybridMultilevel"/>
    <w:tmpl w:val="46C44BDE"/>
    <w:lvl w:ilvl="0" w:tplc="2B2C9B0C">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491414"/>
    <w:multiLevelType w:val="hybridMultilevel"/>
    <w:tmpl w:val="150A62D0"/>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61107620"/>
    <w:multiLevelType w:val="hybridMultilevel"/>
    <w:tmpl w:val="B1048184"/>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4F26FBF"/>
    <w:multiLevelType w:val="hybridMultilevel"/>
    <w:tmpl w:val="3F306180"/>
    <w:lvl w:ilvl="0" w:tplc="0409000F">
      <w:start w:val="1"/>
      <w:numFmt w:val="decimal"/>
      <w:lvlText w:val="%1."/>
      <w:lvlJc w:val="left"/>
      <w:pPr>
        <w:ind w:left="360" w:hanging="360"/>
      </w:pPr>
      <w:rPr>
        <w:rFonts w:hint="default"/>
      </w:rPr>
    </w:lvl>
    <w:lvl w:ilvl="1" w:tplc="9F6C9BA2">
      <w:start w:val="1"/>
      <w:numFmt w:val="lowerLetter"/>
      <w:lvlText w:val="%2."/>
      <w:lvlJc w:val="left"/>
      <w:pPr>
        <w:ind w:left="1080" w:hanging="360"/>
      </w:pPr>
      <w:rPr>
        <w:rFonts w:ascii="Helvetica" w:eastAsia="Times New Roman" w:hAnsi="Helvetica" w:cs="Helvetica"/>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7D63C7C"/>
    <w:multiLevelType w:val="hybridMultilevel"/>
    <w:tmpl w:val="DDD48D3E"/>
    <w:lvl w:ilvl="0" w:tplc="EDA8026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71A22123"/>
    <w:multiLevelType w:val="hybridMultilevel"/>
    <w:tmpl w:val="CE7E329A"/>
    <w:lvl w:ilvl="0" w:tplc="D53E5664">
      <w:start w:val="9"/>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77FA104B"/>
    <w:multiLevelType w:val="hybridMultilevel"/>
    <w:tmpl w:val="7F28920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18"/>
  </w:num>
  <w:num w:numId="3">
    <w:abstractNumId w:val="19"/>
  </w:num>
  <w:num w:numId="4">
    <w:abstractNumId w:val="17"/>
  </w:num>
  <w:num w:numId="5">
    <w:abstractNumId w:val="2"/>
  </w:num>
  <w:num w:numId="6">
    <w:abstractNumId w:val="0"/>
  </w:num>
  <w:num w:numId="7">
    <w:abstractNumId w:val="16"/>
  </w:num>
  <w:num w:numId="8">
    <w:abstractNumId w:val="8"/>
  </w:num>
  <w:num w:numId="9">
    <w:abstractNumId w:val="20"/>
  </w:num>
  <w:num w:numId="10">
    <w:abstractNumId w:val="7"/>
  </w:num>
  <w:num w:numId="11">
    <w:abstractNumId w:val="11"/>
  </w:num>
  <w:num w:numId="12">
    <w:abstractNumId w:val="5"/>
  </w:num>
  <w:num w:numId="13">
    <w:abstractNumId w:val="9"/>
  </w:num>
  <w:num w:numId="14">
    <w:abstractNumId w:val="4"/>
  </w:num>
  <w:num w:numId="15">
    <w:abstractNumId w:val="3"/>
  </w:num>
  <w:num w:numId="16">
    <w:abstractNumId w:val="13"/>
  </w:num>
  <w:num w:numId="17">
    <w:abstractNumId w:val="15"/>
  </w:num>
  <w:num w:numId="18">
    <w:abstractNumId w:val="12"/>
  </w:num>
  <w:num w:numId="19">
    <w:abstractNumId w:val="6"/>
  </w:num>
  <w:num w:numId="20">
    <w:abstractNumId w:val="1"/>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9DC"/>
    <w:rsid w:val="000061DE"/>
    <w:rsid w:val="000066B1"/>
    <w:rsid w:val="00011C9B"/>
    <w:rsid w:val="00011D81"/>
    <w:rsid w:val="00014597"/>
    <w:rsid w:val="00021766"/>
    <w:rsid w:val="00026E83"/>
    <w:rsid w:val="00032C9C"/>
    <w:rsid w:val="00034F4D"/>
    <w:rsid w:val="00040415"/>
    <w:rsid w:val="00043AD1"/>
    <w:rsid w:val="00044C22"/>
    <w:rsid w:val="00050F25"/>
    <w:rsid w:val="00055415"/>
    <w:rsid w:val="00057696"/>
    <w:rsid w:val="00057EB5"/>
    <w:rsid w:val="00060F94"/>
    <w:rsid w:val="00063E98"/>
    <w:rsid w:val="00070E8C"/>
    <w:rsid w:val="00076311"/>
    <w:rsid w:val="00077059"/>
    <w:rsid w:val="00077B05"/>
    <w:rsid w:val="00077D72"/>
    <w:rsid w:val="0009327A"/>
    <w:rsid w:val="0009380E"/>
    <w:rsid w:val="00094263"/>
    <w:rsid w:val="00097546"/>
    <w:rsid w:val="000A09DC"/>
    <w:rsid w:val="000A1EA3"/>
    <w:rsid w:val="000A6287"/>
    <w:rsid w:val="000B14D2"/>
    <w:rsid w:val="000B398E"/>
    <w:rsid w:val="000B79B8"/>
    <w:rsid w:val="000C5630"/>
    <w:rsid w:val="000C6F81"/>
    <w:rsid w:val="000D28AB"/>
    <w:rsid w:val="000D38DE"/>
    <w:rsid w:val="000E366B"/>
    <w:rsid w:val="000E6296"/>
    <w:rsid w:val="000E6951"/>
    <w:rsid w:val="000F086C"/>
    <w:rsid w:val="000F113E"/>
    <w:rsid w:val="000F68AA"/>
    <w:rsid w:val="00106800"/>
    <w:rsid w:val="00107224"/>
    <w:rsid w:val="00111A29"/>
    <w:rsid w:val="00115024"/>
    <w:rsid w:val="001158C2"/>
    <w:rsid w:val="00116B93"/>
    <w:rsid w:val="0012418D"/>
    <w:rsid w:val="00126764"/>
    <w:rsid w:val="00135B44"/>
    <w:rsid w:val="00142C9F"/>
    <w:rsid w:val="001479B1"/>
    <w:rsid w:val="0015198D"/>
    <w:rsid w:val="001525A9"/>
    <w:rsid w:val="0016019E"/>
    <w:rsid w:val="00160FD8"/>
    <w:rsid w:val="001647B8"/>
    <w:rsid w:val="00171642"/>
    <w:rsid w:val="00174DFC"/>
    <w:rsid w:val="001842BF"/>
    <w:rsid w:val="00187ADA"/>
    <w:rsid w:val="001915EC"/>
    <w:rsid w:val="001A08B7"/>
    <w:rsid w:val="001A0D59"/>
    <w:rsid w:val="001A10D4"/>
    <w:rsid w:val="001B11B4"/>
    <w:rsid w:val="001B181E"/>
    <w:rsid w:val="001B2672"/>
    <w:rsid w:val="001B3847"/>
    <w:rsid w:val="001B42AF"/>
    <w:rsid w:val="001C2D68"/>
    <w:rsid w:val="001C3175"/>
    <w:rsid w:val="001C33D7"/>
    <w:rsid w:val="001C6F6A"/>
    <w:rsid w:val="001D2B16"/>
    <w:rsid w:val="001D32FF"/>
    <w:rsid w:val="001E492B"/>
    <w:rsid w:val="00201F61"/>
    <w:rsid w:val="002067B3"/>
    <w:rsid w:val="002172DA"/>
    <w:rsid w:val="00221BA2"/>
    <w:rsid w:val="002226AE"/>
    <w:rsid w:val="0022378A"/>
    <w:rsid w:val="00223B22"/>
    <w:rsid w:val="002247AF"/>
    <w:rsid w:val="002249DA"/>
    <w:rsid w:val="00227765"/>
    <w:rsid w:val="00231978"/>
    <w:rsid w:val="002367E1"/>
    <w:rsid w:val="00240918"/>
    <w:rsid w:val="00240E5F"/>
    <w:rsid w:val="00241EA0"/>
    <w:rsid w:val="002467A3"/>
    <w:rsid w:val="0024741A"/>
    <w:rsid w:val="0025202F"/>
    <w:rsid w:val="00252DB9"/>
    <w:rsid w:val="00255400"/>
    <w:rsid w:val="00257B97"/>
    <w:rsid w:val="00260224"/>
    <w:rsid w:val="00276919"/>
    <w:rsid w:val="002812B4"/>
    <w:rsid w:val="00283FE1"/>
    <w:rsid w:val="00286DEB"/>
    <w:rsid w:val="00287CFE"/>
    <w:rsid w:val="002926AE"/>
    <w:rsid w:val="002928AC"/>
    <w:rsid w:val="00292F52"/>
    <w:rsid w:val="002A272C"/>
    <w:rsid w:val="002A36F7"/>
    <w:rsid w:val="002B22CF"/>
    <w:rsid w:val="002B5AC1"/>
    <w:rsid w:val="002C3F96"/>
    <w:rsid w:val="002C5D26"/>
    <w:rsid w:val="002D3B78"/>
    <w:rsid w:val="002E237E"/>
    <w:rsid w:val="002E44E1"/>
    <w:rsid w:val="002E6DBD"/>
    <w:rsid w:val="002F1CDD"/>
    <w:rsid w:val="002F7CBF"/>
    <w:rsid w:val="0030188D"/>
    <w:rsid w:val="00306B60"/>
    <w:rsid w:val="0030793B"/>
    <w:rsid w:val="00311472"/>
    <w:rsid w:val="003128F4"/>
    <w:rsid w:val="00313585"/>
    <w:rsid w:val="00317A24"/>
    <w:rsid w:val="00322CA0"/>
    <w:rsid w:val="00323A74"/>
    <w:rsid w:val="003265B1"/>
    <w:rsid w:val="003361AF"/>
    <w:rsid w:val="00345BFE"/>
    <w:rsid w:val="00352BFA"/>
    <w:rsid w:val="00353378"/>
    <w:rsid w:val="0035455D"/>
    <w:rsid w:val="00365FE5"/>
    <w:rsid w:val="0036636B"/>
    <w:rsid w:val="00366541"/>
    <w:rsid w:val="00373202"/>
    <w:rsid w:val="0037406F"/>
    <w:rsid w:val="003754AB"/>
    <w:rsid w:val="00382A87"/>
    <w:rsid w:val="00396BBB"/>
    <w:rsid w:val="00396F87"/>
    <w:rsid w:val="00397FC4"/>
    <w:rsid w:val="003A1B23"/>
    <w:rsid w:val="003A5924"/>
    <w:rsid w:val="003B0BE4"/>
    <w:rsid w:val="003B23C7"/>
    <w:rsid w:val="003B7B35"/>
    <w:rsid w:val="003C218E"/>
    <w:rsid w:val="003D1513"/>
    <w:rsid w:val="003D2494"/>
    <w:rsid w:val="003D7A72"/>
    <w:rsid w:val="003D7D56"/>
    <w:rsid w:val="003E12FD"/>
    <w:rsid w:val="003E15A6"/>
    <w:rsid w:val="003E6176"/>
    <w:rsid w:val="003F05C0"/>
    <w:rsid w:val="003F4DD1"/>
    <w:rsid w:val="003F78FC"/>
    <w:rsid w:val="00401A0D"/>
    <w:rsid w:val="004023A4"/>
    <w:rsid w:val="00403F1C"/>
    <w:rsid w:val="0040496E"/>
    <w:rsid w:val="00405461"/>
    <w:rsid w:val="0041096D"/>
    <w:rsid w:val="00410D03"/>
    <w:rsid w:val="0041557E"/>
    <w:rsid w:val="00417D88"/>
    <w:rsid w:val="0042077F"/>
    <w:rsid w:val="00423D45"/>
    <w:rsid w:val="00424092"/>
    <w:rsid w:val="0042586A"/>
    <w:rsid w:val="00426359"/>
    <w:rsid w:val="00431111"/>
    <w:rsid w:val="00434F87"/>
    <w:rsid w:val="0043798C"/>
    <w:rsid w:val="004469A2"/>
    <w:rsid w:val="00453DD4"/>
    <w:rsid w:val="00454222"/>
    <w:rsid w:val="00455194"/>
    <w:rsid w:val="00457489"/>
    <w:rsid w:val="0046461B"/>
    <w:rsid w:val="004666DB"/>
    <w:rsid w:val="00466A74"/>
    <w:rsid w:val="0046733D"/>
    <w:rsid w:val="004706BD"/>
    <w:rsid w:val="00473CC0"/>
    <w:rsid w:val="004828A5"/>
    <w:rsid w:val="00491974"/>
    <w:rsid w:val="004941A8"/>
    <w:rsid w:val="0049729F"/>
    <w:rsid w:val="004A2C2A"/>
    <w:rsid w:val="004A3744"/>
    <w:rsid w:val="004A4EF8"/>
    <w:rsid w:val="004B10CE"/>
    <w:rsid w:val="004B6F4C"/>
    <w:rsid w:val="004C4342"/>
    <w:rsid w:val="004D18CE"/>
    <w:rsid w:val="004D6935"/>
    <w:rsid w:val="004D717B"/>
    <w:rsid w:val="004E00E3"/>
    <w:rsid w:val="004E16DC"/>
    <w:rsid w:val="004E17BA"/>
    <w:rsid w:val="004F05F8"/>
    <w:rsid w:val="004F7BB8"/>
    <w:rsid w:val="005069E2"/>
    <w:rsid w:val="005104C0"/>
    <w:rsid w:val="00511B0F"/>
    <w:rsid w:val="00512BF9"/>
    <w:rsid w:val="00513DCF"/>
    <w:rsid w:val="00513E7A"/>
    <w:rsid w:val="00515F1A"/>
    <w:rsid w:val="00522DFE"/>
    <w:rsid w:val="00527B9B"/>
    <w:rsid w:val="00534E3F"/>
    <w:rsid w:val="00535A04"/>
    <w:rsid w:val="00537202"/>
    <w:rsid w:val="005506C5"/>
    <w:rsid w:val="00551DFB"/>
    <w:rsid w:val="00552098"/>
    <w:rsid w:val="00552673"/>
    <w:rsid w:val="00556D4A"/>
    <w:rsid w:val="005579A1"/>
    <w:rsid w:val="0056201B"/>
    <w:rsid w:val="005674E3"/>
    <w:rsid w:val="00570200"/>
    <w:rsid w:val="005752C2"/>
    <w:rsid w:val="0058375F"/>
    <w:rsid w:val="005843FA"/>
    <w:rsid w:val="00586044"/>
    <w:rsid w:val="00587CA3"/>
    <w:rsid w:val="0059417A"/>
    <w:rsid w:val="00594F54"/>
    <w:rsid w:val="00597127"/>
    <w:rsid w:val="005A1E3D"/>
    <w:rsid w:val="005A47F1"/>
    <w:rsid w:val="005B16C7"/>
    <w:rsid w:val="005B7CE5"/>
    <w:rsid w:val="005C202F"/>
    <w:rsid w:val="005C4F71"/>
    <w:rsid w:val="005C60D9"/>
    <w:rsid w:val="005C6986"/>
    <w:rsid w:val="005C7A67"/>
    <w:rsid w:val="005D112D"/>
    <w:rsid w:val="005F1A19"/>
    <w:rsid w:val="005F5D81"/>
    <w:rsid w:val="005F66F7"/>
    <w:rsid w:val="005F6D77"/>
    <w:rsid w:val="005F7289"/>
    <w:rsid w:val="0060182F"/>
    <w:rsid w:val="00601F48"/>
    <w:rsid w:val="00614FAC"/>
    <w:rsid w:val="00616CB4"/>
    <w:rsid w:val="00617192"/>
    <w:rsid w:val="00625029"/>
    <w:rsid w:val="00626C77"/>
    <w:rsid w:val="006277BC"/>
    <w:rsid w:val="0063239B"/>
    <w:rsid w:val="006334F6"/>
    <w:rsid w:val="00634CB7"/>
    <w:rsid w:val="00634FC3"/>
    <w:rsid w:val="006366D3"/>
    <w:rsid w:val="00644C9A"/>
    <w:rsid w:val="00646EA2"/>
    <w:rsid w:val="0065134F"/>
    <w:rsid w:val="0065458A"/>
    <w:rsid w:val="00657C43"/>
    <w:rsid w:val="00657E05"/>
    <w:rsid w:val="006639C3"/>
    <w:rsid w:val="00681212"/>
    <w:rsid w:val="00687FCF"/>
    <w:rsid w:val="006904C2"/>
    <w:rsid w:val="00690878"/>
    <w:rsid w:val="00691D8E"/>
    <w:rsid w:val="00695881"/>
    <w:rsid w:val="00696CCE"/>
    <w:rsid w:val="00697F62"/>
    <w:rsid w:val="006A2046"/>
    <w:rsid w:val="006B1C60"/>
    <w:rsid w:val="006B2A56"/>
    <w:rsid w:val="006B48CC"/>
    <w:rsid w:val="006B53DF"/>
    <w:rsid w:val="006B7AAD"/>
    <w:rsid w:val="006C5A70"/>
    <w:rsid w:val="006D0624"/>
    <w:rsid w:val="006D3F3B"/>
    <w:rsid w:val="006D4D90"/>
    <w:rsid w:val="006E0ADE"/>
    <w:rsid w:val="006E229D"/>
    <w:rsid w:val="006E5735"/>
    <w:rsid w:val="006F5133"/>
    <w:rsid w:val="006F6FAB"/>
    <w:rsid w:val="006F7A29"/>
    <w:rsid w:val="0070022C"/>
    <w:rsid w:val="007016EB"/>
    <w:rsid w:val="00702D3C"/>
    <w:rsid w:val="00703379"/>
    <w:rsid w:val="00703BC4"/>
    <w:rsid w:val="00706569"/>
    <w:rsid w:val="00707D89"/>
    <w:rsid w:val="0071271E"/>
    <w:rsid w:val="0071639D"/>
    <w:rsid w:val="00716772"/>
    <w:rsid w:val="0072652C"/>
    <w:rsid w:val="007278D8"/>
    <w:rsid w:val="00730386"/>
    <w:rsid w:val="0073464A"/>
    <w:rsid w:val="00735545"/>
    <w:rsid w:val="0073640B"/>
    <w:rsid w:val="0075203A"/>
    <w:rsid w:val="00752B6C"/>
    <w:rsid w:val="007541CB"/>
    <w:rsid w:val="00763169"/>
    <w:rsid w:val="00767837"/>
    <w:rsid w:val="007727D7"/>
    <w:rsid w:val="00773A09"/>
    <w:rsid w:val="007772EC"/>
    <w:rsid w:val="007869DF"/>
    <w:rsid w:val="0079111B"/>
    <w:rsid w:val="00795188"/>
    <w:rsid w:val="0079666E"/>
    <w:rsid w:val="007A09A3"/>
    <w:rsid w:val="007A3439"/>
    <w:rsid w:val="007A3990"/>
    <w:rsid w:val="007A6551"/>
    <w:rsid w:val="007B246D"/>
    <w:rsid w:val="007B3E55"/>
    <w:rsid w:val="007B4372"/>
    <w:rsid w:val="007B57A9"/>
    <w:rsid w:val="007B60F3"/>
    <w:rsid w:val="007C01DD"/>
    <w:rsid w:val="007C321C"/>
    <w:rsid w:val="007C3E0B"/>
    <w:rsid w:val="007D2BCB"/>
    <w:rsid w:val="007D378B"/>
    <w:rsid w:val="007D3C12"/>
    <w:rsid w:val="007E11BC"/>
    <w:rsid w:val="007E220A"/>
    <w:rsid w:val="007E3AAD"/>
    <w:rsid w:val="007F4BEB"/>
    <w:rsid w:val="007F589E"/>
    <w:rsid w:val="007F6E5A"/>
    <w:rsid w:val="00800A42"/>
    <w:rsid w:val="0080788C"/>
    <w:rsid w:val="008139C9"/>
    <w:rsid w:val="00813D54"/>
    <w:rsid w:val="008172A9"/>
    <w:rsid w:val="00831DC2"/>
    <w:rsid w:val="00834817"/>
    <w:rsid w:val="00842560"/>
    <w:rsid w:val="00843B04"/>
    <w:rsid w:val="00852985"/>
    <w:rsid w:val="008571AE"/>
    <w:rsid w:val="00862B1C"/>
    <w:rsid w:val="00864DD3"/>
    <w:rsid w:val="008701FC"/>
    <w:rsid w:val="00876054"/>
    <w:rsid w:val="00881E36"/>
    <w:rsid w:val="00883037"/>
    <w:rsid w:val="00886EBB"/>
    <w:rsid w:val="00893FFD"/>
    <w:rsid w:val="00894834"/>
    <w:rsid w:val="008A7C3C"/>
    <w:rsid w:val="008A7D06"/>
    <w:rsid w:val="008C0092"/>
    <w:rsid w:val="008C0A94"/>
    <w:rsid w:val="008C44A4"/>
    <w:rsid w:val="008C594E"/>
    <w:rsid w:val="008D445A"/>
    <w:rsid w:val="008D45ED"/>
    <w:rsid w:val="008E068D"/>
    <w:rsid w:val="008F08B0"/>
    <w:rsid w:val="008F223A"/>
    <w:rsid w:val="008F333E"/>
    <w:rsid w:val="00900999"/>
    <w:rsid w:val="00904B0F"/>
    <w:rsid w:val="009073FB"/>
    <w:rsid w:val="0091030F"/>
    <w:rsid w:val="00924E2F"/>
    <w:rsid w:val="009306CF"/>
    <w:rsid w:val="009319C4"/>
    <w:rsid w:val="00951584"/>
    <w:rsid w:val="0095163C"/>
    <w:rsid w:val="00955E04"/>
    <w:rsid w:val="00972881"/>
    <w:rsid w:val="00976B05"/>
    <w:rsid w:val="00980B15"/>
    <w:rsid w:val="00982DD3"/>
    <w:rsid w:val="00986E00"/>
    <w:rsid w:val="00986EDF"/>
    <w:rsid w:val="00991039"/>
    <w:rsid w:val="009956C4"/>
    <w:rsid w:val="009A11F8"/>
    <w:rsid w:val="009A4314"/>
    <w:rsid w:val="009A7551"/>
    <w:rsid w:val="009B1101"/>
    <w:rsid w:val="009B1BB3"/>
    <w:rsid w:val="009B40FD"/>
    <w:rsid w:val="009B73C5"/>
    <w:rsid w:val="009C0A70"/>
    <w:rsid w:val="009D22CC"/>
    <w:rsid w:val="009D3A93"/>
    <w:rsid w:val="009D48C2"/>
    <w:rsid w:val="009E29DB"/>
    <w:rsid w:val="009E2D6C"/>
    <w:rsid w:val="009E4B5A"/>
    <w:rsid w:val="009E51E8"/>
    <w:rsid w:val="009E5346"/>
    <w:rsid w:val="009E7039"/>
    <w:rsid w:val="009E7A49"/>
    <w:rsid w:val="009F35CE"/>
    <w:rsid w:val="009F4290"/>
    <w:rsid w:val="009F4FAF"/>
    <w:rsid w:val="00A14ED5"/>
    <w:rsid w:val="00A17BF6"/>
    <w:rsid w:val="00A22030"/>
    <w:rsid w:val="00A22B77"/>
    <w:rsid w:val="00A23E5D"/>
    <w:rsid w:val="00A31115"/>
    <w:rsid w:val="00A3182F"/>
    <w:rsid w:val="00A31E62"/>
    <w:rsid w:val="00A34F03"/>
    <w:rsid w:val="00A43D4F"/>
    <w:rsid w:val="00A44E50"/>
    <w:rsid w:val="00A45472"/>
    <w:rsid w:val="00A5068C"/>
    <w:rsid w:val="00A50BAE"/>
    <w:rsid w:val="00A57221"/>
    <w:rsid w:val="00A6768E"/>
    <w:rsid w:val="00A70417"/>
    <w:rsid w:val="00A73586"/>
    <w:rsid w:val="00A7515E"/>
    <w:rsid w:val="00A838FD"/>
    <w:rsid w:val="00A8553F"/>
    <w:rsid w:val="00A93DFC"/>
    <w:rsid w:val="00AA0CA8"/>
    <w:rsid w:val="00AA3C50"/>
    <w:rsid w:val="00AB6A4E"/>
    <w:rsid w:val="00AB7413"/>
    <w:rsid w:val="00AC135B"/>
    <w:rsid w:val="00AD17A3"/>
    <w:rsid w:val="00AD5EAD"/>
    <w:rsid w:val="00AD6120"/>
    <w:rsid w:val="00AE3E2E"/>
    <w:rsid w:val="00AE482C"/>
    <w:rsid w:val="00AF1238"/>
    <w:rsid w:val="00AF4DA3"/>
    <w:rsid w:val="00B000C2"/>
    <w:rsid w:val="00B07089"/>
    <w:rsid w:val="00B10099"/>
    <w:rsid w:val="00B146DD"/>
    <w:rsid w:val="00B14FF9"/>
    <w:rsid w:val="00B172F2"/>
    <w:rsid w:val="00B17C3B"/>
    <w:rsid w:val="00B20A5D"/>
    <w:rsid w:val="00B305EF"/>
    <w:rsid w:val="00B323F7"/>
    <w:rsid w:val="00B34927"/>
    <w:rsid w:val="00B37A15"/>
    <w:rsid w:val="00B418FA"/>
    <w:rsid w:val="00B41C8F"/>
    <w:rsid w:val="00B44BEC"/>
    <w:rsid w:val="00B44DBF"/>
    <w:rsid w:val="00B62850"/>
    <w:rsid w:val="00B63C55"/>
    <w:rsid w:val="00B76343"/>
    <w:rsid w:val="00B85D2D"/>
    <w:rsid w:val="00B93DA0"/>
    <w:rsid w:val="00BA2FC6"/>
    <w:rsid w:val="00BA5B37"/>
    <w:rsid w:val="00BA6612"/>
    <w:rsid w:val="00BB0413"/>
    <w:rsid w:val="00BB4A86"/>
    <w:rsid w:val="00BB6B59"/>
    <w:rsid w:val="00BC24EC"/>
    <w:rsid w:val="00BC4FA8"/>
    <w:rsid w:val="00BC60F8"/>
    <w:rsid w:val="00BC6FAB"/>
    <w:rsid w:val="00BD54D5"/>
    <w:rsid w:val="00BD5D35"/>
    <w:rsid w:val="00BE43F8"/>
    <w:rsid w:val="00BE7963"/>
    <w:rsid w:val="00BF035A"/>
    <w:rsid w:val="00BF0E74"/>
    <w:rsid w:val="00BF4AA5"/>
    <w:rsid w:val="00BF6CBF"/>
    <w:rsid w:val="00C0116A"/>
    <w:rsid w:val="00C0538E"/>
    <w:rsid w:val="00C1459B"/>
    <w:rsid w:val="00C24269"/>
    <w:rsid w:val="00C34F98"/>
    <w:rsid w:val="00C46D09"/>
    <w:rsid w:val="00C46FE6"/>
    <w:rsid w:val="00C54B7C"/>
    <w:rsid w:val="00C557C8"/>
    <w:rsid w:val="00C61ACE"/>
    <w:rsid w:val="00C665E9"/>
    <w:rsid w:val="00C7122F"/>
    <w:rsid w:val="00C72204"/>
    <w:rsid w:val="00C72C40"/>
    <w:rsid w:val="00C75361"/>
    <w:rsid w:val="00C7560E"/>
    <w:rsid w:val="00C763DD"/>
    <w:rsid w:val="00C7668D"/>
    <w:rsid w:val="00C8269C"/>
    <w:rsid w:val="00C84E40"/>
    <w:rsid w:val="00C850FE"/>
    <w:rsid w:val="00C94A44"/>
    <w:rsid w:val="00CA794E"/>
    <w:rsid w:val="00CB1591"/>
    <w:rsid w:val="00CB46C6"/>
    <w:rsid w:val="00CB4ACC"/>
    <w:rsid w:val="00CB6220"/>
    <w:rsid w:val="00CC1F22"/>
    <w:rsid w:val="00CC3E13"/>
    <w:rsid w:val="00CD341F"/>
    <w:rsid w:val="00CD42AC"/>
    <w:rsid w:val="00CD46CF"/>
    <w:rsid w:val="00CD5510"/>
    <w:rsid w:val="00CD749E"/>
    <w:rsid w:val="00CE4CAA"/>
    <w:rsid w:val="00CE6463"/>
    <w:rsid w:val="00CF1650"/>
    <w:rsid w:val="00CF28EF"/>
    <w:rsid w:val="00CF401E"/>
    <w:rsid w:val="00D00253"/>
    <w:rsid w:val="00D0315C"/>
    <w:rsid w:val="00D04781"/>
    <w:rsid w:val="00D05AFC"/>
    <w:rsid w:val="00D14897"/>
    <w:rsid w:val="00D150D5"/>
    <w:rsid w:val="00D15610"/>
    <w:rsid w:val="00D15894"/>
    <w:rsid w:val="00D160A4"/>
    <w:rsid w:val="00D201A8"/>
    <w:rsid w:val="00D21D6C"/>
    <w:rsid w:val="00D270FB"/>
    <w:rsid w:val="00D30F25"/>
    <w:rsid w:val="00D34B6F"/>
    <w:rsid w:val="00D371FE"/>
    <w:rsid w:val="00D42355"/>
    <w:rsid w:val="00D435AE"/>
    <w:rsid w:val="00D50F4A"/>
    <w:rsid w:val="00D55D2E"/>
    <w:rsid w:val="00D72D22"/>
    <w:rsid w:val="00D80AC1"/>
    <w:rsid w:val="00D83D0E"/>
    <w:rsid w:val="00D871BA"/>
    <w:rsid w:val="00D93CD8"/>
    <w:rsid w:val="00D943D8"/>
    <w:rsid w:val="00D94C20"/>
    <w:rsid w:val="00DA76E1"/>
    <w:rsid w:val="00DB5C89"/>
    <w:rsid w:val="00DD042A"/>
    <w:rsid w:val="00DD6DDC"/>
    <w:rsid w:val="00DF0B27"/>
    <w:rsid w:val="00E0203F"/>
    <w:rsid w:val="00E035D8"/>
    <w:rsid w:val="00E05900"/>
    <w:rsid w:val="00E06700"/>
    <w:rsid w:val="00E12B51"/>
    <w:rsid w:val="00E14591"/>
    <w:rsid w:val="00E1644E"/>
    <w:rsid w:val="00E4125F"/>
    <w:rsid w:val="00E41E51"/>
    <w:rsid w:val="00E464D6"/>
    <w:rsid w:val="00E47111"/>
    <w:rsid w:val="00E56664"/>
    <w:rsid w:val="00E61F19"/>
    <w:rsid w:val="00E6373A"/>
    <w:rsid w:val="00E70AC4"/>
    <w:rsid w:val="00E70B1D"/>
    <w:rsid w:val="00E736D6"/>
    <w:rsid w:val="00E7477C"/>
    <w:rsid w:val="00E75302"/>
    <w:rsid w:val="00E75568"/>
    <w:rsid w:val="00E857BA"/>
    <w:rsid w:val="00E958F7"/>
    <w:rsid w:val="00EA21D6"/>
    <w:rsid w:val="00EA27AA"/>
    <w:rsid w:val="00EA3017"/>
    <w:rsid w:val="00EA44FE"/>
    <w:rsid w:val="00EA57D1"/>
    <w:rsid w:val="00EA5C54"/>
    <w:rsid w:val="00EA7EAE"/>
    <w:rsid w:val="00EB0F38"/>
    <w:rsid w:val="00EC1B17"/>
    <w:rsid w:val="00EC390B"/>
    <w:rsid w:val="00EC3F0A"/>
    <w:rsid w:val="00EC5FE5"/>
    <w:rsid w:val="00EC71D1"/>
    <w:rsid w:val="00ED37B3"/>
    <w:rsid w:val="00ED547B"/>
    <w:rsid w:val="00ED7997"/>
    <w:rsid w:val="00EE3605"/>
    <w:rsid w:val="00EE6209"/>
    <w:rsid w:val="00EF2FDA"/>
    <w:rsid w:val="00EF742F"/>
    <w:rsid w:val="00F033B7"/>
    <w:rsid w:val="00F07552"/>
    <w:rsid w:val="00F16C58"/>
    <w:rsid w:val="00F21F3E"/>
    <w:rsid w:val="00F222E3"/>
    <w:rsid w:val="00F30F65"/>
    <w:rsid w:val="00F40904"/>
    <w:rsid w:val="00F42C48"/>
    <w:rsid w:val="00F4541B"/>
    <w:rsid w:val="00F50035"/>
    <w:rsid w:val="00F53DE6"/>
    <w:rsid w:val="00F55B2F"/>
    <w:rsid w:val="00F60AD0"/>
    <w:rsid w:val="00F61126"/>
    <w:rsid w:val="00F646C9"/>
    <w:rsid w:val="00F679E2"/>
    <w:rsid w:val="00F67F51"/>
    <w:rsid w:val="00F721F3"/>
    <w:rsid w:val="00F735CA"/>
    <w:rsid w:val="00F73B5E"/>
    <w:rsid w:val="00F759F4"/>
    <w:rsid w:val="00F7655E"/>
    <w:rsid w:val="00F76CFB"/>
    <w:rsid w:val="00F82C1D"/>
    <w:rsid w:val="00F849DC"/>
    <w:rsid w:val="00F92396"/>
    <w:rsid w:val="00F94424"/>
    <w:rsid w:val="00F94982"/>
    <w:rsid w:val="00FA4C8C"/>
    <w:rsid w:val="00FA6D63"/>
    <w:rsid w:val="00FA76CF"/>
    <w:rsid w:val="00FA79CE"/>
    <w:rsid w:val="00FB3519"/>
    <w:rsid w:val="00FB77BD"/>
    <w:rsid w:val="00FD4EDA"/>
    <w:rsid w:val="00FD7C88"/>
    <w:rsid w:val="00FD7FC8"/>
    <w:rsid w:val="00FE485B"/>
    <w:rsid w:val="00FF06A9"/>
    <w:rsid w:val="00FF11E1"/>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C0903DA"/>
  <w15:docId w15:val="{C26434B2-B7AF-F14A-94D3-17300D5DF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276EB"/>
    <w:pPr>
      <w:tabs>
        <w:tab w:val="center" w:pos="4320"/>
        <w:tab w:val="right" w:pos="8640"/>
      </w:tabs>
    </w:pPr>
  </w:style>
  <w:style w:type="paragraph" w:styleId="Footer">
    <w:name w:val="footer"/>
    <w:basedOn w:val="Normal"/>
    <w:semiHidden/>
    <w:rsid w:val="000276EB"/>
    <w:pPr>
      <w:tabs>
        <w:tab w:val="center" w:pos="4320"/>
        <w:tab w:val="right" w:pos="8640"/>
      </w:tabs>
    </w:pPr>
  </w:style>
  <w:style w:type="paragraph" w:styleId="BalloonText">
    <w:name w:val="Balloon Text"/>
    <w:basedOn w:val="Normal"/>
    <w:link w:val="BalloonTextChar"/>
    <w:rsid w:val="00F21F3E"/>
    <w:rPr>
      <w:rFonts w:ascii="Tahoma" w:hAnsi="Tahoma" w:cs="Tahoma"/>
      <w:sz w:val="16"/>
      <w:szCs w:val="16"/>
    </w:rPr>
  </w:style>
  <w:style w:type="character" w:customStyle="1" w:styleId="BalloonTextChar">
    <w:name w:val="Balloon Text Char"/>
    <w:basedOn w:val="DefaultParagraphFont"/>
    <w:link w:val="BalloonText"/>
    <w:rsid w:val="00F21F3E"/>
    <w:rPr>
      <w:rFonts w:ascii="Tahoma" w:hAnsi="Tahoma" w:cs="Tahoma"/>
      <w:sz w:val="16"/>
      <w:szCs w:val="16"/>
    </w:rPr>
  </w:style>
  <w:style w:type="paragraph" w:customStyle="1" w:styleId="ColorfulList-Accent11">
    <w:name w:val="Colorful List - Accent 11"/>
    <w:basedOn w:val="Normal"/>
    <w:uiPriority w:val="34"/>
    <w:qFormat/>
    <w:rsid w:val="009E7A49"/>
    <w:pPr>
      <w:ind w:left="720"/>
    </w:pPr>
  </w:style>
  <w:style w:type="paragraph" w:styleId="ListParagraph">
    <w:name w:val="List Paragraph"/>
    <w:basedOn w:val="Normal"/>
    <w:uiPriority w:val="72"/>
    <w:qFormat/>
    <w:rsid w:val="009E7A49"/>
    <w:pPr>
      <w:ind w:left="720"/>
      <w:contextualSpacing/>
    </w:pPr>
    <w:rPr>
      <w:rFonts w:ascii="Calibri" w:eastAsia="Calibri" w:hAnsi="Calibri" w:cs="Calibri"/>
      <w:sz w:val="22"/>
      <w:szCs w:val="22"/>
    </w:rPr>
  </w:style>
  <w:style w:type="character" w:styleId="Hyperlink">
    <w:name w:val="Hyperlink"/>
    <w:basedOn w:val="DefaultParagraphFont"/>
    <w:unhideWhenUsed/>
    <w:rsid w:val="00852985"/>
    <w:rPr>
      <w:color w:val="0000FF" w:themeColor="hyperlink"/>
      <w:u w:val="single"/>
    </w:rPr>
  </w:style>
  <w:style w:type="character" w:customStyle="1" w:styleId="UnresolvedMention1">
    <w:name w:val="Unresolved Mention1"/>
    <w:basedOn w:val="DefaultParagraphFont"/>
    <w:uiPriority w:val="99"/>
    <w:semiHidden/>
    <w:unhideWhenUsed/>
    <w:rsid w:val="0046461B"/>
    <w:rPr>
      <w:color w:val="605E5C"/>
      <w:shd w:val="clear" w:color="auto" w:fill="E1DFDD"/>
    </w:rPr>
  </w:style>
  <w:style w:type="character" w:styleId="FollowedHyperlink">
    <w:name w:val="FollowedHyperlink"/>
    <w:basedOn w:val="DefaultParagraphFont"/>
    <w:semiHidden/>
    <w:unhideWhenUsed/>
    <w:rsid w:val="00BF6CBF"/>
    <w:rPr>
      <w:color w:val="800080" w:themeColor="followedHyperlink"/>
      <w:u w:val="single"/>
    </w:rPr>
  </w:style>
  <w:style w:type="paragraph" w:customStyle="1" w:styleId="Default">
    <w:name w:val="Default"/>
    <w:rsid w:val="00311472"/>
    <w:pPr>
      <w:autoSpaceDE w:val="0"/>
      <w:autoSpaceDN w:val="0"/>
      <w:adjustRightInd w:val="0"/>
    </w:pPr>
    <w:rPr>
      <w:color w:val="000000"/>
      <w:sz w:val="24"/>
      <w:szCs w:val="24"/>
    </w:rPr>
  </w:style>
  <w:style w:type="character" w:styleId="UnresolvedMention">
    <w:name w:val="Unresolved Mention"/>
    <w:basedOn w:val="DefaultParagraphFont"/>
    <w:uiPriority w:val="99"/>
    <w:semiHidden/>
    <w:unhideWhenUsed/>
    <w:rsid w:val="003B7B35"/>
    <w:rPr>
      <w:color w:val="605E5C"/>
      <w:shd w:val="clear" w:color="auto" w:fill="E1DFDD"/>
    </w:rPr>
  </w:style>
  <w:style w:type="character" w:styleId="CommentReference">
    <w:name w:val="annotation reference"/>
    <w:basedOn w:val="DefaultParagraphFont"/>
    <w:semiHidden/>
    <w:unhideWhenUsed/>
    <w:rsid w:val="008D445A"/>
    <w:rPr>
      <w:sz w:val="16"/>
      <w:szCs w:val="16"/>
    </w:rPr>
  </w:style>
  <w:style w:type="paragraph" w:styleId="CommentText">
    <w:name w:val="annotation text"/>
    <w:basedOn w:val="Normal"/>
    <w:link w:val="CommentTextChar"/>
    <w:semiHidden/>
    <w:unhideWhenUsed/>
    <w:rsid w:val="008D445A"/>
    <w:rPr>
      <w:sz w:val="20"/>
      <w:szCs w:val="20"/>
    </w:rPr>
  </w:style>
  <w:style w:type="character" w:customStyle="1" w:styleId="CommentTextChar">
    <w:name w:val="Comment Text Char"/>
    <w:basedOn w:val="DefaultParagraphFont"/>
    <w:link w:val="CommentText"/>
    <w:semiHidden/>
    <w:rsid w:val="008D445A"/>
  </w:style>
  <w:style w:type="paragraph" w:styleId="CommentSubject">
    <w:name w:val="annotation subject"/>
    <w:basedOn w:val="CommentText"/>
    <w:next w:val="CommentText"/>
    <w:link w:val="CommentSubjectChar"/>
    <w:semiHidden/>
    <w:unhideWhenUsed/>
    <w:rsid w:val="008D445A"/>
    <w:rPr>
      <w:b/>
      <w:bCs/>
    </w:rPr>
  </w:style>
  <w:style w:type="character" w:customStyle="1" w:styleId="CommentSubjectChar">
    <w:name w:val="Comment Subject Char"/>
    <w:basedOn w:val="CommentTextChar"/>
    <w:link w:val="CommentSubject"/>
    <w:semiHidden/>
    <w:rsid w:val="008D445A"/>
    <w:rPr>
      <w:b/>
      <w:bCs/>
    </w:rPr>
  </w:style>
  <w:style w:type="paragraph" w:styleId="Revision">
    <w:name w:val="Revision"/>
    <w:hidden/>
    <w:uiPriority w:val="99"/>
    <w:semiHidden/>
    <w:rsid w:val="00CB4ACC"/>
    <w:rPr>
      <w:sz w:val="24"/>
      <w:szCs w:val="24"/>
    </w:rPr>
  </w:style>
  <w:style w:type="paragraph" w:styleId="FootnoteText">
    <w:name w:val="footnote text"/>
    <w:basedOn w:val="Normal"/>
    <w:link w:val="FootnoteTextChar"/>
    <w:semiHidden/>
    <w:unhideWhenUsed/>
    <w:rsid w:val="00044C22"/>
    <w:rPr>
      <w:sz w:val="20"/>
      <w:szCs w:val="20"/>
    </w:rPr>
  </w:style>
  <w:style w:type="character" w:customStyle="1" w:styleId="FootnoteTextChar">
    <w:name w:val="Footnote Text Char"/>
    <w:basedOn w:val="DefaultParagraphFont"/>
    <w:link w:val="FootnoteText"/>
    <w:semiHidden/>
    <w:rsid w:val="00044C22"/>
  </w:style>
  <w:style w:type="character" w:styleId="FootnoteReference">
    <w:name w:val="footnote reference"/>
    <w:basedOn w:val="DefaultParagraphFont"/>
    <w:semiHidden/>
    <w:unhideWhenUsed/>
    <w:rsid w:val="00044C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641985">
      <w:bodyDiv w:val="1"/>
      <w:marLeft w:val="0"/>
      <w:marRight w:val="0"/>
      <w:marTop w:val="0"/>
      <w:marBottom w:val="0"/>
      <w:divBdr>
        <w:top w:val="none" w:sz="0" w:space="0" w:color="auto"/>
        <w:left w:val="none" w:sz="0" w:space="0" w:color="auto"/>
        <w:bottom w:val="none" w:sz="0" w:space="0" w:color="auto"/>
        <w:right w:val="none" w:sz="0" w:space="0" w:color="auto"/>
      </w:divBdr>
    </w:div>
    <w:div w:id="376050558">
      <w:bodyDiv w:val="1"/>
      <w:marLeft w:val="0"/>
      <w:marRight w:val="0"/>
      <w:marTop w:val="0"/>
      <w:marBottom w:val="0"/>
      <w:divBdr>
        <w:top w:val="none" w:sz="0" w:space="0" w:color="auto"/>
        <w:left w:val="none" w:sz="0" w:space="0" w:color="auto"/>
        <w:bottom w:val="none" w:sz="0" w:space="0" w:color="auto"/>
        <w:right w:val="none" w:sz="0" w:space="0" w:color="auto"/>
      </w:divBdr>
    </w:div>
    <w:div w:id="378212999">
      <w:bodyDiv w:val="1"/>
      <w:marLeft w:val="0"/>
      <w:marRight w:val="0"/>
      <w:marTop w:val="0"/>
      <w:marBottom w:val="0"/>
      <w:divBdr>
        <w:top w:val="none" w:sz="0" w:space="0" w:color="auto"/>
        <w:left w:val="none" w:sz="0" w:space="0" w:color="auto"/>
        <w:bottom w:val="none" w:sz="0" w:space="0" w:color="auto"/>
        <w:right w:val="none" w:sz="0" w:space="0" w:color="auto"/>
      </w:divBdr>
    </w:div>
    <w:div w:id="446580424">
      <w:bodyDiv w:val="1"/>
      <w:marLeft w:val="0"/>
      <w:marRight w:val="0"/>
      <w:marTop w:val="0"/>
      <w:marBottom w:val="0"/>
      <w:divBdr>
        <w:top w:val="none" w:sz="0" w:space="0" w:color="auto"/>
        <w:left w:val="none" w:sz="0" w:space="0" w:color="auto"/>
        <w:bottom w:val="none" w:sz="0" w:space="0" w:color="auto"/>
        <w:right w:val="none" w:sz="0" w:space="0" w:color="auto"/>
      </w:divBdr>
    </w:div>
    <w:div w:id="709841285">
      <w:bodyDiv w:val="1"/>
      <w:marLeft w:val="0"/>
      <w:marRight w:val="0"/>
      <w:marTop w:val="0"/>
      <w:marBottom w:val="0"/>
      <w:divBdr>
        <w:top w:val="none" w:sz="0" w:space="0" w:color="auto"/>
        <w:left w:val="none" w:sz="0" w:space="0" w:color="auto"/>
        <w:bottom w:val="none" w:sz="0" w:space="0" w:color="auto"/>
        <w:right w:val="none" w:sz="0" w:space="0" w:color="auto"/>
      </w:divBdr>
    </w:div>
    <w:div w:id="1047417861">
      <w:bodyDiv w:val="1"/>
      <w:marLeft w:val="0"/>
      <w:marRight w:val="0"/>
      <w:marTop w:val="0"/>
      <w:marBottom w:val="0"/>
      <w:divBdr>
        <w:top w:val="none" w:sz="0" w:space="0" w:color="auto"/>
        <w:left w:val="none" w:sz="0" w:space="0" w:color="auto"/>
        <w:bottom w:val="none" w:sz="0" w:space="0" w:color="auto"/>
        <w:right w:val="none" w:sz="0" w:space="0" w:color="auto"/>
      </w:divBdr>
    </w:div>
    <w:div w:id="1094936053">
      <w:bodyDiv w:val="1"/>
      <w:marLeft w:val="0"/>
      <w:marRight w:val="0"/>
      <w:marTop w:val="0"/>
      <w:marBottom w:val="0"/>
      <w:divBdr>
        <w:top w:val="none" w:sz="0" w:space="0" w:color="auto"/>
        <w:left w:val="none" w:sz="0" w:space="0" w:color="auto"/>
        <w:bottom w:val="none" w:sz="0" w:space="0" w:color="auto"/>
        <w:right w:val="none" w:sz="0" w:space="0" w:color="auto"/>
      </w:divBdr>
    </w:div>
    <w:div w:id="1217863543">
      <w:bodyDiv w:val="1"/>
      <w:marLeft w:val="0"/>
      <w:marRight w:val="0"/>
      <w:marTop w:val="0"/>
      <w:marBottom w:val="0"/>
      <w:divBdr>
        <w:top w:val="none" w:sz="0" w:space="0" w:color="auto"/>
        <w:left w:val="none" w:sz="0" w:space="0" w:color="auto"/>
        <w:bottom w:val="none" w:sz="0" w:space="0" w:color="auto"/>
        <w:right w:val="none" w:sz="0" w:space="0" w:color="auto"/>
      </w:divBdr>
    </w:div>
    <w:div w:id="1257206417">
      <w:bodyDiv w:val="1"/>
      <w:marLeft w:val="0"/>
      <w:marRight w:val="0"/>
      <w:marTop w:val="0"/>
      <w:marBottom w:val="0"/>
      <w:divBdr>
        <w:top w:val="none" w:sz="0" w:space="0" w:color="auto"/>
        <w:left w:val="none" w:sz="0" w:space="0" w:color="auto"/>
        <w:bottom w:val="none" w:sz="0" w:space="0" w:color="auto"/>
        <w:right w:val="none" w:sz="0" w:space="0" w:color="auto"/>
      </w:divBdr>
    </w:div>
    <w:div w:id="1489125895">
      <w:bodyDiv w:val="1"/>
      <w:marLeft w:val="0"/>
      <w:marRight w:val="0"/>
      <w:marTop w:val="0"/>
      <w:marBottom w:val="0"/>
      <w:divBdr>
        <w:top w:val="none" w:sz="0" w:space="0" w:color="auto"/>
        <w:left w:val="none" w:sz="0" w:space="0" w:color="auto"/>
        <w:bottom w:val="none" w:sz="0" w:space="0" w:color="auto"/>
        <w:right w:val="none" w:sz="0" w:space="0" w:color="auto"/>
      </w:divBdr>
    </w:div>
    <w:div w:id="1659110957">
      <w:bodyDiv w:val="1"/>
      <w:marLeft w:val="0"/>
      <w:marRight w:val="0"/>
      <w:marTop w:val="0"/>
      <w:marBottom w:val="0"/>
      <w:divBdr>
        <w:top w:val="none" w:sz="0" w:space="0" w:color="auto"/>
        <w:left w:val="none" w:sz="0" w:space="0" w:color="auto"/>
        <w:bottom w:val="none" w:sz="0" w:space="0" w:color="auto"/>
        <w:right w:val="none" w:sz="0" w:space="0" w:color="auto"/>
      </w:divBdr>
    </w:div>
    <w:div w:id="1854682607">
      <w:bodyDiv w:val="1"/>
      <w:marLeft w:val="0"/>
      <w:marRight w:val="0"/>
      <w:marTop w:val="0"/>
      <w:marBottom w:val="0"/>
      <w:divBdr>
        <w:top w:val="none" w:sz="0" w:space="0" w:color="auto"/>
        <w:left w:val="none" w:sz="0" w:space="0" w:color="auto"/>
        <w:bottom w:val="none" w:sz="0" w:space="0" w:color="auto"/>
        <w:right w:val="none" w:sz="0" w:space="0" w:color="auto"/>
      </w:divBdr>
    </w:div>
    <w:div w:id="1974019913">
      <w:bodyDiv w:val="1"/>
      <w:marLeft w:val="0"/>
      <w:marRight w:val="0"/>
      <w:marTop w:val="0"/>
      <w:marBottom w:val="0"/>
      <w:divBdr>
        <w:top w:val="none" w:sz="0" w:space="0" w:color="auto"/>
        <w:left w:val="none" w:sz="0" w:space="0" w:color="auto"/>
        <w:bottom w:val="none" w:sz="0" w:space="0" w:color="auto"/>
        <w:right w:val="none" w:sz="0" w:space="0" w:color="auto"/>
      </w:divBdr>
    </w:div>
    <w:div w:id="2037121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inancesecure.ucsf.edu/sites/g/files/tkssra3531/f/wysiwyg/Funds-Flows_20220131.pdf"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B1360-7F50-4D58-8DED-49E176574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810</Words>
  <Characters>4620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Committee on Academic Planning and Budget</vt:lpstr>
    </vt:vector>
  </TitlesOfParts>
  <Company>UCSF</Company>
  <LinksUpToDate>false</LinksUpToDate>
  <CharactersWithSpaces>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 on Academic Planning and Budget</dc:title>
  <dc:subject/>
  <dc:creator>Kirstin McRae</dc:creator>
  <cp:keywords/>
  <dc:description/>
  <cp:lastModifiedBy>Microsoft Office User</cp:lastModifiedBy>
  <cp:revision>4</cp:revision>
  <cp:lastPrinted>2021-03-12T01:10:00Z</cp:lastPrinted>
  <dcterms:created xsi:type="dcterms:W3CDTF">2022-02-14T20:35:00Z</dcterms:created>
  <dcterms:modified xsi:type="dcterms:W3CDTF">2022-02-14T21:23:00Z</dcterms:modified>
</cp:coreProperties>
</file>