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3F1469" w14:textId="77777777" w:rsidR="00FD7C88" w:rsidRDefault="00FD7C88" w:rsidP="00FD7C88">
      <w:pPr>
        <w:rPr>
          <w:rFonts w:ascii="Helvetica" w:hAnsi="Helvetica"/>
          <w:b/>
          <w:sz w:val="28"/>
          <w:szCs w:val="28"/>
        </w:rPr>
      </w:pPr>
    </w:p>
    <w:p w14:paraId="68FEB4AB" w14:textId="77777777" w:rsidR="00FD7C88" w:rsidRPr="001B3847" w:rsidRDefault="008A7D06" w:rsidP="00FD7C88">
      <w:pPr>
        <w:rPr>
          <w:rFonts w:ascii="Helvetica" w:hAnsi="Helvetica"/>
          <w:b/>
          <w:sz w:val="28"/>
          <w:szCs w:val="28"/>
        </w:rPr>
      </w:pPr>
      <w:r>
        <w:rPr>
          <w:rFonts w:ascii="Helvetica" w:hAnsi="Helvetica"/>
          <w:b/>
          <w:sz w:val="28"/>
          <w:szCs w:val="28"/>
        </w:rPr>
        <w:t>Committee on Academic Planning &amp;</w:t>
      </w:r>
      <w:r w:rsidR="0079111B">
        <w:rPr>
          <w:rFonts w:ascii="Helvetica" w:hAnsi="Helvetica"/>
          <w:b/>
          <w:sz w:val="28"/>
          <w:szCs w:val="28"/>
        </w:rPr>
        <w:t xml:space="preserve"> Budget</w:t>
      </w:r>
      <w:r w:rsidR="00FD7C88">
        <w:rPr>
          <w:rFonts w:ascii="Helvetica" w:hAnsi="Helvetica"/>
          <w:b/>
          <w:sz w:val="28"/>
          <w:szCs w:val="28"/>
        </w:rPr>
        <w:t xml:space="preserve"> </w:t>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r w:rsidR="00FD7C88">
        <w:rPr>
          <w:rFonts w:ascii="Helvetica" w:hAnsi="Helvetica"/>
          <w:b/>
          <w:sz w:val="28"/>
          <w:szCs w:val="28"/>
        </w:rPr>
        <w:tab/>
      </w:r>
    </w:p>
    <w:p w14:paraId="0E65EAA0" w14:textId="2A23E081" w:rsidR="00FD7C88" w:rsidRPr="00811397" w:rsidRDefault="00AF4DA3" w:rsidP="00B62850">
      <w:pPr>
        <w:outlineLvl w:val="0"/>
        <w:rPr>
          <w:rFonts w:ascii="Helvetica" w:hAnsi="Helvetica"/>
          <w:b/>
          <w:color w:val="FF0000"/>
        </w:rPr>
      </w:pPr>
      <w:r>
        <w:rPr>
          <w:rFonts w:ascii="Helvetica" w:hAnsi="Helvetica"/>
          <w:b/>
        </w:rPr>
        <w:t>Jennifer Grandis, MD, Chair</w:t>
      </w:r>
      <w:r w:rsidR="00FD7C88">
        <w:rPr>
          <w:rFonts w:ascii="Helvetica" w:hAnsi="Helvetica"/>
          <w:b/>
        </w:rPr>
        <w:tab/>
      </w:r>
      <w:r w:rsidR="00FD7C88">
        <w:rPr>
          <w:rFonts w:ascii="Helvetica" w:hAnsi="Helvetica"/>
          <w:b/>
        </w:rPr>
        <w:tab/>
      </w:r>
      <w:r w:rsidR="00FD7C88">
        <w:rPr>
          <w:rFonts w:ascii="Helvetica" w:hAnsi="Helvetica"/>
          <w:b/>
        </w:rPr>
        <w:tab/>
      </w:r>
      <w:r w:rsidR="00FD7C88">
        <w:rPr>
          <w:rFonts w:ascii="Helvetica" w:hAnsi="Helvetica"/>
          <w:b/>
        </w:rPr>
        <w:tab/>
      </w:r>
    </w:p>
    <w:p w14:paraId="76E6C22E" w14:textId="77777777" w:rsidR="007C01DD" w:rsidRDefault="007C01DD" w:rsidP="009F4290">
      <w:pPr>
        <w:rPr>
          <w:rFonts w:ascii="Helvetica" w:hAnsi="Helvetica"/>
          <w:b/>
          <w:sz w:val="20"/>
          <w:szCs w:val="20"/>
        </w:rPr>
      </w:pPr>
    </w:p>
    <w:p w14:paraId="0DB4588C" w14:textId="77777777" w:rsidR="005F5D81" w:rsidRDefault="005F5D81" w:rsidP="009F4290">
      <w:pPr>
        <w:rPr>
          <w:rFonts w:ascii="Helvetica" w:hAnsi="Helvetica"/>
          <w:b/>
          <w:sz w:val="20"/>
          <w:szCs w:val="20"/>
        </w:rPr>
        <w:sectPr w:rsidR="005F5D81" w:rsidSect="00EA27AA">
          <w:footerReference w:type="default" r:id="rId8"/>
          <w:headerReference w:type="first" r:id="rId9"/>
          <w:footerReference w:type="first" r:id="rId10"/>
          <w:pgSz w:w="12240" w:h="15840" w:code="1"/>
          <w:pgMar w:top="1440" w:right="1440" w:bottom="1440" w:left="1440" w:header="720" w:footer="288" w:gutter="0"/>
          <w:cols w:space="720"/>
          <w:titlePg/>
          <w:docGrid w:linePitch="326"/>
        </w:sectPr>
      </w:pPr>
    </w:p>
    <w:p w14:paraId="5AB5B3D2" w14:textId="70BA26C0" w:rsidR="00FD7C88" w:rsidRPr="00955E04" w:rsidRDefault="00AF4DA3" w:rsidP="009F4290">
      <w:pPr>
        <w:rPr>
          <w:rFonts w:ascii="Helvetica" w:hAnsi="Helvetica"/>
          <w:b/>
          <w:sz w:val="20"/>
          <w:szCs w:val="20"/>
        </w:rPr>
      </w:pPr>
      <w:r>
        <w:rPr>
          <w:rFonts w:ascii="Helvetica" w:hAnsi="Helvetica"/>
          <w:b/>
          <w:sz w:val="20"/>
          <w:szCs w:val="20"/>
        </w:rPr>
        <w:t xml:space="preserve">September 21, </w:t>
      </w:r>
      <w:r w:rsidR="00AE482C">
        <w:rPr>
          <w:rFonts w:ascii="Helvetica" w:hAnsi="Helvetica"/>
          <w:b/>
          <w:sz w:val="20"/>
          <w:szCs w:val="20"/>
        </w:rPr>
        <w:t>2021</w:t>
      </w:r>
      <w:r w:rsidR="00CF28EF">
        <w:rPr>
          <w:rFonts w:ascii="Helvetica" w:hAnsi="Helvetica"/>
          <w:b/>
          <w:sz w:val="20"/>
          <w:szCs w:val="20"/>
        </w:rPr>
        <w:tab/>
      </w:r>
    </w:p>
    <w:p w14:paraId="07C06BA4" w14:textId="48ED33C8" w:rsidR="00FD7C88" w:rsidRPr="00955E04" w:rsidRDefault="004E16DC" w:rsidP="00FD7C88">
      <w:pPr>
        <w:rPr>
          <w:rFonts w:ascii="Helvetica" w:hAnsi="Helvetica"/>
          <w:b/>
          <w:sz w:val="20"/>
          <w:szCs w:val="20"/>
        </w:rPr>
      </w:pPr>
      <w:r>
        <w:rPr>
          <w:rFonts w:ascii="Helvetica" w:hAnsi="Helvetica"/>
          <w:b/>
          <w:sz w:val="20"/>
          <w:szCs w:val="20"/>
        </w:rPr>
        <w:t>11:00-1:00pm</w:t>
      </w:r>
    </w:p>
    <w:p w14:paraId="7BEE18B7" w14:textId="77777777" w:rsidR="00FD7C88" w:rsidRDefault="00C557C8" w:rsidP="009F4290">
      <w:pPr>
        <w:rPr>
          <w:rFonts w:ascii="Helvetica" w:hAnsi="Helvetica"/>
          <w:b/>
          <w:sz w:val="20"/>
          <w:szCs w:val="20"/>
        </w:rPr>
      </w:pPr>
      <w:r>
        <w:rPr>
          <w:rFonts w:ascii="Helvetica" w:hAnsi="Helvetica"/>
          <w:b/>
          <w:sz w:val="20"/>
          <w:szCs w:val="20"/>
        </w:rPr>
        <w:t>Zoom</w:t>
      </w:r>
    </w:p>
    <w:p w14:paraId="4E2C1A4F" w14:textId="59A228E9" w:rsidR="00D15610" w:rsidRPr="00EB0F38" w:rsidRDefault="00F61126" w:rsidP="00EB0F38">
      <w:pPr>
        <w:rPr>
          <w:rFonts w:ascii="Helvetica" w:hAnsi="Helvetica"/>
          <w:b/>
          <w:sz w:val="20"/>
          <w:szCs w:val="20"/>
        </w:rPr>
      </w:pPr>
      <w:r>
        <w:rPr>
          <w:rFonts w:ascii="Helvetica" w:hAnsi="Helvetica"/>
          <w:b/>
          <w:sz w:val="20"/>
          <w:szCs w:val="20"/>
        </w:rPr>
        <w:t xml:space="preserve">   </w:t>
      </w:r>
    </w:p>
    <w:p w14:paraId="3ADE8DBF" w14:textId="5876C5DD" w:rsidR="0079666E" w:rsidRDefault="00703379" w:rsidP="005506C5">
      <w:pPr>
        <w:spacing w:line="276" w:lineRule="auto"/>
        <w:ind w:left="1440" w:hanging="1440"/>
        <w:rPr>
          <w:rFonts w:ascii="Helvetica" w:hAnsi="Helvetica"/>
          <w:bCs/>
          <w:iCs/>
          <w:sz w:val="20"/>
          <w:szCs w:val="20"/>
        </w:rPr>
      </w:pPr>
      <w:r w:rsidRPr="005506C5">
        <w:rPr>
          <w:rFonts w:ascii="Helvetica" w:hAnsi="Helvetica"/>
          <w:bCs/>
          <w:iCs/>
          <w:sz w:val="20"/>
          <w:szCs w:val="20"/>
        </w:rPr>
        <w:t xml:space="preserve">PRESENT: </w:t>
      </w:r>
      <w:r w:rsidRPr="005506C5">
        <w:rPr>
          <w:rFonts w:ascii="Helvetica" w:hAnsi="Helvetica"/>
          <w:bCs/>
          <w:iCs/>
          <w:sz w:val="20"/>
          <w:szCs w:val="20"/>
        </w:rPr>
        <w:tab/>
        <w:t xml:space="preserve">Jennifer Grandis, Marc Steurer, Jill Hollenbach, Suzaynn Schick, </w:t>
      </w:r>
      <w:r w:rsidR="005506C5" w:rsidRPr="005506C5">
        <w:rPr>
          <w:rFonts w:ascii="Helvetica" w:hAnsi="Helvetica"/>
          <w:bCs/>
          <w:iCs/>
          <w:sz w:val="20"/>
          <w:szCs w:val="20"/>
        </w:rPr>
        <w:t>Claas Siegmueller, Duan Xu, Christian Vaisse, Steve Hetts, Marta Margeta, Mijung Park, Linda Franck, Nejleh Abed, Thad Conn</w:t>
      </w:r>
      <w:r w:rsidR="005F7289">
        <w:rPr>
          <w:rFonts w:ascii="Helvetica" w:hAnsi="Helvetica"/>
          <w:bCs/>
          <w:iCs/>
          <w:sz w:val="20"/>
          <w:szCs w:val="20"/>
        </w:rPr>
        <w:t>e</w:t>
      </w:r>
      <w:r w:rsidR="005506C5" w:rsidRPr="005506C5">
        <w:rPr>
          <w:rFonts w:ascii="Helvetica" w:hAnsi="Helvetica"/>
          <w:bCs/>
          <w:iCs/>
          <w:sz w:val="20"/>
          <w:szCs w:val="20"/>
        </w:rPr>
        <w:t>lly</w:t>
      </w:r>
      <w:r w:rsidR="009E4B5A">
        <w:rPr>
          <w:rFonts w:ascii="Helvetica" w:hAnsi="Helvetica"/>
          <w:bCs/>
          <w:iCs/>
          <w:sz w:val="20"/>
          <w:szCs w:val="20"/>
        </w:rPr>
        <w:t>, Joel Kramer</w:t>
      </w:r>
      <w:r w:rsidR="0035455D">
        <w:rPr>
          <w:rFonts w:ascii="Helvetica" w:hAnsi="Helvetica"/>
          <w:bCs/>
          <w:iCs/>
          <w:sz w:val="20"/>
          <w:szCs w:val="20"/>
        </w:rPr>
        <w:t>, Mike Clune, Alicia Murasaki</w:t>
      </w:r>
    </w:p>
    <w:p w14:paraId="48820F2C" w14:textId="77777777" w:rsidR="009E4B5A" w:rsidRDefault="009E4B5A" w:rsidP="005506C5">
      <w:pPr>
        <w:spacing w:line="276" w:lineRule="auto"/>
        <w:ind w:left="1440" w:hanging="1440"/>
        <w:rPr>
          <w:rFonts w:ascii="Helvetica" w:hAnsi="Helvetica"/>
          <w:bCs/>
          <w:iCs/>
          <w:sz w:val="20"/>
          <w:szCs w:val="20"/>
        </w:rPr>
      </w:pPr>
    </w:p>
    <w:p w14:paraId="18C9686D" w14:textId="0E7A0F53" w:rsidR="000E366B" w:rsidRPr="005506C5" w:rsidRDefault="000E366B" w:rsidP="005506C5">
      <w:pPr>
        <w:spacing w:line="276" w:lineRule="auto"/>
        <w:ind w:left="1440" w:hanging="1440"/>
        <w:rPr>
          <w:rFonts w:ascii="Helvetica" w:hAnsi="Helvetica"/>
          <w:bCs/>
          <w:iCs/>
          <w:sz w:val="20"/>
          <w:szCs w:val="20"/>
        </w:rPr>
      </w:pPr>
      <w:r>
        <w:rPr>
          <w:rFonts w:ascii="Helvetica" w:hAnsi="Helvetica"/>
          <w:bCs/>
          <w:iCs/>
          <w:sz w:val="20"/>
          <w:szCs w:val="20"/>
        </w:rPr>
        <w:t xml:space="preserve">GUESTS: </w:t>
      </w:r>
      <w:r>
        <w:rPr>
          <w:rFonts w:ascii="Helvetica" w:hAnsi="Helvetica"/>
          <w:bCs/>
          <w:iCs/>
          <w:sz w:val="20"/>
          <w:szCs w:val="20"/>
        </w:rPr>
        <w:tab/>
        <w:t>Kenneth Laslavic</w:t>
      </w:r>
    </w:p>
    <w:p w14:paraId="163847B7" w14:textId="6ED64C56" w:rsidR="005506C5" w:rsidRDefault="005506C5" w:rsidP="004D18CE">
      <w:pPr>
        <w:spacing w:line="276" w:lineRule="auto"/>
        <w:rPr>
          <w:rFonts w:ascii="Helvetica" w:hAnsi="Helvetica"/>
          <w:b/>
          <w:iCs/>
          <w:sz w:val="20"/>
          <w:szCs w:val="20"/>
        </w:rPr>
      </w:pPr>
    </w:p>
    <w:p w14:paraId="02BE5EF9" w14:textId="77777777" w:rsidR="00EB0F38" w:rsidRDefault="00EB0F38" w:rsidP="004D18CE">
      <w:pPr>
        <w:spacing w:line="276" w:lineRule="auto"/>
        <w:rPr>
          <w:rFonts w:ascii="Helvetica" w:hAnsi="Helvetica"/>
          <w:b/>
          <w:iCs/>
          <w:sz w:val="20"/>
          <w:szCs w:val="20"/>
        </w:rPr>
      </w:pPr>
    </w:p>
    <w:p w14:paraId="64CA335D" w14:textId="505E44E8" w:rsidR="000E366B" w:rsidRDefault="00EB0F38" w:rsidP="004D18CE">
      <w:pPr>
        <w:spacing w:line="276" w:lineRule="auto"/>
        <w:rPr>
          <w:rFonts w:ascii="Helvetica" w:hAnsi="Helvetica"/>
          <w:b/>
          <w:iCs/>
          <w:sz w:val="20"/>
          <w:szCs w:val="20"/>
        </w:rPr>
      </w:pPr>
      <w:r w:rsidRPr="00EB0F38">
        <w:rPr>
          <w:rFonts w:ascii="Helvetica" w:hAnsi="Helvetica"/>
          <w:b/>
          <w:iCs/>
          <w:color w:val="FF0000"/>
          <w:sz w:val="20"/>
          <w:szCs w:val="20"/>
        </w:rPr>
        <w:t>DRAFT</w:t>
      </w:r>
      <w:r>
        <w:rPr>
          <w:rFonts w:ascii="Helvetica" w:hAnsi="Helvetica"/>
          <w:b/>
          <w:iCs/>
          <w:sz w:val="20"/>
          <w:szCs w:val="20"/>
        </w:rPr>
        <w:t xml:space="preserve"> Minutes</w:t>
      </w:r>
    </w:p>
    <w:p w14:paraId="1395170E" w14:textId="77777777" w:rsidR="00EB0F38" w:rsidRDefault="00EB0F38" w:rsidP="00EB0F38">
      <w:pPr>
        <w:spacing w:line="276" w:lineRule="auto"/>
        <w:rPr>
          <w:rFonts w:ascii="Helvetica" w:hAnsi="Helvetica"/>
          <w:b/>
          <w:iCs/>
          <w:sz w:val="20"/>
          <w:szCs w:val="20"/>
        </w:rPr>
      </w:pPr>
    </w:p>
    <w:p w14:paraId="60FDD4E5" w14:textId="2D810292" w:rsidR="00EC71D1" w:rsidRDefault="00EC71D1" w:rsidP="00552673">
      <w:pPr>
        <w:spacing w:line="276" w:lineRule="auto"/>
        <w:rPr>
          <w:rFonts w:ascii="Helvetica" w:hAnsi="Helvetica"/>
          <w:b/>
          <w:iCs/>
          <w:sz w:val="20"/>
          <w:szCs w:val="20"/>
        </w:rPr>
      </w:pPr>
      <w:r>
        <w:rPr>
          <w:rFonts w:ascii="Helvetica" w:hAnsi="Helvetica"/>
          <w:b/>
          <w:iCs/>
          <w:sz w:val="20"/>
          <w:szCs w:val="20"/>
        </w:rPr>
        <w:t>Welcome &amp; Introductions</w:t>
      </w:r>
    </w:p>
    <w:p w14:paraId="748FC1AE" w14:textId="6DD0233E" w:rsidR="000E366B" w:rsidRDefault="005F7289" w:rsidP="00552673">
      <w:pPr>
        <w:spacing w:line="276" w:lineRule="auto"/>
        <w:rPr>
          <w:rFonts w:ascii="Helvetica" w:hAnsi="Helvetica"/>
          <w:bCs/>
          <w:iCs/>
          <w:sz w:val="20"/>
          <w:szCs w:val="20"/>
        </w:rPr>
      </w:pPr>
      <w:bookmarkStart w:id="0" w:name="_Hlk83118156"/>
      <w:r>
        <w:rPr>
          <w:rFonts w:ascii="Helvetica" w:hAnsi="Helvetica"/>
          <w:bCs/>
          <w:iCs/>
          <w:sz w:val="20"/>
          <w:szCs w:val="20"/>
        </w:rPr>
        <w:t xml:space="preserve">Members introduced themselves and </w:t>
      </w:r>
      <w:r w:rsidR="002F1CDD">
        <w:rPr>
          <w:rFonts w:ascii="Helvetica" w:hAnsi="Helvetica"/>
          <w:bCs/>
          <w:iCs/>
          <w:sz w:val="20"/>
          <w:szCs w:val="20"/>
        </w:rPr>
        <w:t>briefly spoke</w:t>
      </w:r>
      <w:r>
        <w:rPr>
          <w:rFonts w:ascii="Helvetica" w:hAnsi="Helvetica"/>
          <w:bCs/>
          <w:iCs/>
          <w:sz w:val="20"/>
          <w:szCs w:val="20"/>
        </w:rPr>
        <w:t xml:space="preserve"> about their respective specialties and senate service experience.</w:t>
      </w:r>
      <w:r w:rsidR="00E464D6">
        <w:rPr>
          <w:rFonts w:ascii="Helvetica" w:hAnsi="Helvetica"/>
          <w:bCs/>
          <w:iCs/>
          <w:sz w:val="20"/>
          <w:szCs w:val="20"/>
        </w:rPr>
        <w:t xml:space="preserve"> Analyst McRae advised the committee that the Senate </w:t>
      </w:r>
      <w:r w:rsidR="006B53DF">
        <w:rPr>
          <w:rFonts w:ascii="Helvetica" w:hAnsi="Helvetica"/>
          <w:bCs/>
          <w:iCs/>
          <w:sz w:val="20"/>
          <w:szCs w:val="20"/>
        </w:rPr>
        <w:t>O</w:t>
      </w:r>
      <w:r w:rsidR="00E464D6">
        <w:rPr>
          <w:rFonts w:ascii="Helvetica" w:hAnsi="Helvetica"/>
          <w:bCs/>
          <w:iCs/>
          <w:sz w:val="20"/>
          <w:szCs w:val="20"/>
        </w:rPr>
        <w:t>ffice</w:t>
      </w:r>
      <w:r w:rsidR="006B53DF">
        <w:rPr>
          <w:rFonts w:ascii="Helvetica" w:hAnsi="Helvetica"/>
          <w:bCs/>
          <w:iCs/>
          <w:sz w:val="20"/>
          <w:szCs w:val="20"/>
        </w:rPr>
        <w:t xml:space="preserve"> would be shuffling</w:t>
      </w:r>
      <w:r w:rsidR="00E464D6">
        <w:rPr>
          <w:rFonts w:ascii="Helvetica" w:hAnsi="Helvetica"/>
          <w:bCs/>
          <w:iCs/>
          <w:sz w:val="20"/>
          <w:szCs w:val="20"/>
        </w:rPr>
        <w:t xml:space="preserve"> </w:t>
      </w:r>
      <w:r w:rsidR="006B53DF">
        <w:rPr>
          <w:rFonts w:ascii="Helvetica" w:hAnsi="Helvetica"/>
          <w:bCs/>
          <w:iCs/>
          <w:sz w:val="20"/>
          <w:szCs w:val="20"/>
        </w:rPr>
        <w:t>certain</w:t>
      </w:r>
      <w:r w:rsidR="00E464D6">
        <w:rPr>
          <w:rFonts w:ascii="Helvetica" w:hAnsi="Helvetica"/>
          <w:bCs/>
          <w:iCs/>
          <w:sz w:val="20"/>
          <w:szCs w:val="20"/>
        </w:rPr>
        <w:t xml:space="preserve"> committee staffing assignments </w:t>
      </w:r>
      <w:r w:rsidR="00A22030">
        <w:rPr>
          <w:rFonts w:ascii="Helvetica" w:hAnsi="Helvetica"/>
          <w:bCs/>
          <w:iCs/>
          <w:sz w:val="20"/>
          <w:szCs w:val="20"/>
        </w:rPr>
        <w:t>this year to</w:t>
      </w:r>
      <w:r w:rsidR="00E464D6">
        <w:rPr>
          <w:rFonts w:ascii="Helvetica" w:hAnsi="Helvetica"/>
          <w:bCs/>
          <w:iCs/>
          <w:sz w:val="20"/>
          <w:szCs w:val="20"/>
        </w:rPr>
        <w:t xml:space="preserve"> accommodate</w:t>
      </w:r>
      <w:r w:rsidR="000B14D2">
        <w:rPr>
          <w:rFonts w:ascii="Helvetica" w:hAnsi="Helvetica"/>
          <w:bCs/>
          <w:iCs/>
          <w:sz w:val="20"/>
          <w:szCs w:val="20"/>
        </w:rPr>
        <w:t xml:space="preserve"> for</w:t>
      </w:r>
      <w:r w:rsidR="00E464D6">
        <w:rPr>
          <w:rFonts w:ascii="Helvetica" w:hAnsi="Helvetica"/>
          <w:bCs/>
          <w:iCs/>
          <w:sz w:val="20"/>
          <w:szCs w:val="20"/>
        </w:rPr>
        <w:t xml:space="preserve"> newly hired analysts</w:t>
      </w:r>
      <w:r w:rsidR="006B53DF">
        <w:rPr>
          <w:rFonts w:ascii="Helvetica" w:hAnsi="Helvetica"/>
          <w:bCs/>
          <w:iCs/>
          <w:sz w:val="20"/>
          <w:szCs w:val="20"/>
        </w:rPr>
        <w:t xml:space="preserve"> </w:t>
      </w:r>
      <w:r w:rsidR="00A22030">
        <w:rPr>
          <w:rFonts w:ascii="Helvetica" w:hAnsi="Helvetica"/>
          <w:bCs/>
          <w:iCs/>
          <w:sz w:val="20"/>
          <w:szCs w:val="20"/>
        </w:rPr>
        <w:t>and as a result, Ken Laslavic would be taking over APB</w:t>
      </w:r>
      <w:r w:rsidR="000B14D2">
        <w:rPr>
          <w:rFonts w:ascii="Helvetica" w:hAnsi="Helvetica"/>
          <w:bCs/>
          <w:iCs/>
          <w:sz w:val="20"/>
          <w:szCs w:val="20"/>
        </w:rPr>
        <w:t xml:space="preserve"> in the coming months. However, Kirstin will</w:t>
      </w:r>
      <w:r w:rsidR="004469A2">
        <w:rPr>
          <w:rFonts w:ascii="Helvetica" w:hAnsi="Helvetica"/>
          <w:bCs/>
          <w:iCs/>
          <w:sz w:val="20"/>
          <w:szCs w:val="20"/>
        </w:rPr>
        <w:t xml:space="preserve"> still serve as the back-up analyst when necessary.</w:t>
      </w:r>
    </w:p>
    <w:bookmarkEnd w:id="0"/>
    <w:p w14:paraId="2BEF71F4" w14:textId="77777777" w:rsidR="00C61ACE" w:rsidRDefault="00C61ACE" w:rsidP="004469A2">
      <w:pPr>
        <w:spacing w:line="276" w:lineRule="auto"/>
        <w:rPr>
          <w:rFonts w:ascii="Helvetica" w:hAnsi="Helvetica"/>
          <w:b/>
          <w:iCs/>
          <w:sz w:val="20"/>
          <w:szCs w:val="20"/>
        </w:rPr>
      </w:pPr>
    </w:p>
    <w:p w14:paraId="0CFA2517" w14:textId="726A9EA9" w:rsidR="00E035D8" w:rsidRDefault="00E035D8" w:rsidP="00552673">
      <w:pPr>
        <w:spacing w:line="276" w:lineRule="auto"/>
        <w:rPr>
          <w:rFonts w:ascii="Helvetica" w:hAnsi="Helvetica"/>
          <w:b/>
          <w:iCs/>
          <w:sz w:val="20"/>
          <w:szCs w:val="20"/>
        </w:rPr>
      </w:pPr>
      <w:r w:rsidRPr="007B57A9">
        <w:rPr>
          <w:rFonts w:ascii="Helvetica" w:hAnsi="Helvetica"/>
          <w:b/>
          <w:iCs/>
          <w:sz w:val="20"/>
          <w:szCs w:val="20"/>
        </w:rPr>
        <w:t>Chair's Repor</w:t>
      </w:r>
      <w:r w:rsidRPr="00201F61">
        <w:rPr>
          <w:rFonts w:ascii="Helvetica" w:hAnsi="Helvetica"/>
          <w:b/>
          <w:iCs/>
          <w:sz w:val="20"/>
          <w:szCs w:val="20"/>
        </w:rPr>
        <w:t>t</w:t>
      </w:r>
    </w:p>
    <w:p w14:paraId="74D119C3" w14:textId="76B8DCED" w:rsidR="006E229D" w:rsidRPr="00552673" w:rsidRDefault="006E229D" w:rsidP="00552673">
      <w:pPr>
        <w:pStyle w:val="ListParagraph"/>
        <w:numPr>
          <w:ilvl w:val="0"/>
          <w:numId w:val="19"/>
        </w:numPr>
        <w:spacing w:line="276" w:lineRule="auto"/>
        <w:rPr>
          <w:rFonts w:ascii="Helvetica" w:hAnsi="Helvetica"/>
          <w:bCs/>
          <w:iCs/>
          <w:sz w:val="20"/>
          <w:szCs w:val="20"/>
          <w:u w:val="single"/>
        </w:rPr>
      </w:pPr>
      <w:r w:rsidRPr="00552673">
        <w:rPr>
          <w:rFonts w:ascii="Helvetica" w:hAnsi="Helvetica"/>
          <w:bCs/>
          <w:iCs/>
          <w:sz w:val="20"/>
          <w:szCs w:val="20"/>
          <w:u w:val="single"/>
        </w:rPr>
        <w:t xml:space="preserve">Priorities for 2021-2022 </w:t>
      </w:r>
    </w:p>
    <w:p w14:paraId="70996171" w14:textId="772F1215" w:rsidR="001525A9" w:rsidRDefault="006E229D" w:rsidP="00552673">
      <w:pPr>
        <w:spacing w:line="276" w:lineRule="auto"/>
        <w:ind w:left="720"/>
        <w:rPr>
          <w:rFonts w:ascii="Helvetica" w:hAnsi="Helvetica"/>
          <w:bCs/>
          <w:iCs/>
          <w:sz w:val="20"/>
          <w:szCs w:val="20"/>
        </w:rPr>
      </w:pPr>
      <w:r>
        <w:rPr>
          <w:rFonts w:ascii="Helvetica" w:hAnsi="Helvetica"/>
          <w:bCs/>
          <w:iCs/>
          <w:sz w:val="20"/>
          <w:szCs w:val="20"/>
        </w:rPr>
        <w:t>Chair Grandis advised members of her goals and objectives for APB in the coming year including collecting more DEI focused data around research space allocation</w:t>
      </w:r>
      <w:r w:rsidR="00094263">
        <w:rPr>
          <w:rFonts w:ascii="Helvetica" w:hAnsi="Helvetica"/>
          <w:bCs/>
          <w:iCs/>
          <w:sz w:val="20"/>
          <w:szCs w:val="20"/>
        </w:rPr>
        <w:t xml:space="preserve">. Members acknowledged the advisory role that APB holds as a senate committee but spoke about the influence that the committee can have when it acts proactively. Jill Hollenbach suggested APB could explore ways it might provide additional support for faculty (especially soft money faculty) including sponsoring chancellor’s fund projects. Joel Kramer commented that he hoped to continue APBs focus on learning more about indirect cost recovery policies. Suzaynn Schick suggested the need for some type of appeals process for faculty facing space reductions. Linda Franck also suggested revisiting the UC PATH implementation. Duan Xu noted the intersection of APB and recruitment/retention of faculty. </w:t>
      </w:r>
      <w:r w:rsidR="005F1A19">
        <w:rPr>
          <w:rFonts w:ascii="Helvetica" w:hAnsi="Helvetica"/>
          <w:bCs/>
          <w:iCs/>
          <w:sz w:val="20"/>
          <w:szCs w:val="20"/>
        </w:rPr>
        <w:t>Mijung Park hoped APB could further explore policies related to how RMS charge departments/schools based on faculty</w:t>
      </w:r>
      <w:r w:rsidR="002E44E1">
        <w:rPr>
          <w:rFonts w:ascii="Helvetica" w:hAnsi="Helvetica"/>
          <w:bCs/>
          <w:iCs/>
          <w:sz w:val="20"/>
          <w:szCs w:val="20"/>
        </w:rPr>
        <w:t>.</w:t>
      </w:r>
      <w:r w:rsidR="00094263">
        <w:rPr>
          <w:rFonts w:ascii="Helvetica" w:hAnsi="Helvetica"/>
          <w:bCs/>
          <w:iCs/>
          <w:sz w:val="20"/>
          <w:szCs w:val="20"/>
        </w:rPr>
        <w:t xml:space="preserve"> </w:t>
      </w:r>
      <w:r w:rsidR="00B146DD">
        <w:rPr>
          <w:rFonts w:ascii="Helvetica" w:hAnsi="Helvetica"/>
          <w:bCs/>
          <w:iCs/>
          <w:sz w:val="20"/>
          <w:szCs w:val="20"/>
        </w:rPr>
        <w:t xml:space="preserve">Chair Grandis </w:t>
      </w:r>
      <w:r w:rsidR="00094263">
        <w:rPr>
          <w:rFonts w:ascii="Helvetica" w:hAnsi="Helvetica"/>
          <w:bCs/>
          <w:iCs/>
          <w:sz w:val="20"/>
          <w:szCs w:val="20"/>
        </w:rPr>
        <w:t>commented that while APB might not be able to ‘solve’ a</w:t>
      </w:r>
      <w:r w:rsidR="002E44E1">
        <w:rPr>
          <w:rFonts w:ascii="Helvetica" w:hAnsi="Helvetica"/>
          <w:bCs/>
          <w:iCs/>
          <w:sz w:val="20"/>
          <w:szCs w:val="20"/>
        </w:rPr>
        <w:t xml:space="preserve"> lot of these</w:t>
      </w:r>
      <w:r w:rsidR="00094263">
        <w:rPr>
          <w:rFonts w:ascii="Helvetica" w:hAnsi="Helvetica"/>
          <w:bCs/>
          <w:iCs/>
          <w:sz w:val="20"/>
          <w:szCs w:val="20"/>
        </w:rPr>
        <w:t xml:space="preserve"> problem, it could certainly </w:t>
      </w:r>
      <w:r w:rsidR="00D943D8">
        <w:rPr>
          <w:rFonts w:ascii="Helvetica" w:hAnsi="Helvetica"/>
          <w:bCs/>
          <w:iCs/>
          <w:sz w:val="20"/>
          <w:szCs w:val="20"/>
        </w:rPr>
        <w:t xml:space="preserve">work to help clarify and demystify </w:t>
      </w:r>
      <w:r w:rsidR="00292F52">
        <w:rPr>
          <w:rFonts w:ascii="Helvetica" w:hAnsi="Helvetica"/>
          <w:bCs/>
          <w:iCs/>
          <w:sz w:val="20"/>
          <w:szCs w:val="20"/>
        </w:rPr>
        <w:t>the</w:t>
      </w:r>
      <w:r w:rsidR="002E44E1">
        <w:rPr>
          <w:rFonts w:ascii="Helvetica" w:hAnsi="Helvetica"/>
          <w:bCs/>
          <w:iCs/>
          <w:sz w:val="20"/>
          <w:szCs w:val="20"/>
        </w:rPr>
        <w:t>m</w:t>
      </w:r>
      <w:r w:rsidR="001B42AF">
        <w:rPr>
          <w:rFonts w:ascii="Helvetica" w:hAnsi="Helvetica"/>
          <w:bCs/>
          <w:iCs/>
          <w:sz w:val="20"/>
          <w:szCs w:val="20"/>
        </w:rPr>
        <w:t xml:space="preserve">. </w:t>
      </w:r>
      <w:r w:rsidR="001D2B16">
        <w:rPr>
          <w:rFonts w:ascii="Helvetica" w:hAnsi="Helvetica"/>
          <w:bCs/>
          <w:iCs/>
          <w:sz w:val="20"/>
          <w:szCs w:val="20"/>
        </w:rPr>
        <w:t xml:space="preserve">For example, APB could help to simplify/communicate the process around what happens to indirect cost secured on grants. </w:t>
      </w:r>
      <w:r w:rsidR="007B3E55">
        <w:rPr>
          <w:rFonts w:ascii="Helvetica" w:hAnsi="Helvetica"/>
          <w:bCs/>
          <w:iCs/>
          <w:sz w:val="20"/>
          <w:szCs w:val="20"/>
        </w:rPr>
        <w:t>Mike Clune agreed that this was something he hoped to work on this year</w:t>
      </w:r>
      <w:r w:rsidR="000B79B8">
        <w:rPr>
          <w:rFonts w:ascii="Helvetica" w:hAnsi="Helvetica"/>
          <w:bCs/>
          <w:iCs/>
          <w:sz w:val="20"/>
          <w:szCs w:val="20"/>
        </w:rPr>
        <w:t xml:space="preserve">. </w:t>
      </w:r>
    </w:p>
    <w:p w14:paraId="4EF5C23F" w14:textId="163252F7" w:rsidR="00094263" w:rsidRDefault="00634FC3" w:rsidP="00552673">
      <w:pPr>
        <w:spacing w:line="276" w:lineRule="auto"/>
        <w:ind w:left="720"/>
        <w:rPr>
          <w:rFonts w:ascii="Helvetica" w:hAnsi="Helvetica"/>
          <w:bCs/>
          <w:iCs/>
          <w:sz w:val="20"/>
          <w:szCs w:val="20"/>
        </w:rPr>
      </w:pPr>
      <w:r>
        <w:rPr>
          <w:rFonts w:ascii="Helvetica" w:hAnsi="Helvetica"/>
          <w:bCs/>
          <w:iCs/>
          <w:sz w:val="20"/>
          <w:szCs w:val="20"/>
        </w:rPr>
        <w:t>Additionally</w:t>
      </w:r>
      <w:r w:rsidR="007B3E55">
        <w:rPr>
          <w:rFonts w:ascii="Helvetica" w:hAnsi="Helvetica"/>
          <w:bCs/>
          <w:iCs/>
          <w:sz w:val="20"/>
          <w:szCs w:val="20"/>
        </w:rPr>
        <w:t>, Chair Grandis</w:t>
      </w:r>
      <w:r w:rsidR="00094263">
        <w:rPr>
          <w:rFonts w:ascii="Helvetica" w:hAnsi="Helvetica"/>
          <w:bCs/>
          <w:iCs/>
          <w:sz w:val="20"/>
          <w:szCs w:val="20"/>
        </w:rPr>
        <w:t xml:space="preserve"> hoped APB could work more collaboratively with other groups/committees on campus </w:t>
      </w:r>
      <w:r w:rsidR="00292F52">
        <w:rPr>
          <w:rFonts w:ascii="Helvetica" w:hAnsi="Helvetica"/>
          <w:bCs/>
          <w:iCs/>
          <w:sz w:val="20"/>
          <w:szCs w:val="20"/>
        </w:rPr>
        <w:t>this year who are working on the</w:t>
      </w:r>
      <w:r w:rsidR="007B3E55">
        <w:rPr>
          <w:rFonts w:ascii="Helvetica" w:hAnsi="Helvetica"/>
          <w:bCs/>
          <w:iCs/>
          <w:sz w:val="20"/>
          <w:szCs w:val="20"/>
        </w:rPr>
        <w:t>se</w:t>
      </w:r>
      <w:r w:rsidR="00292F52">
        <w:rPr>
          <w:rFonts w:ascii="Helvetica" w:hAnsi="Helvetica"/>
          <w:bCs/>
          <w:iCs/>
          <w:sz w:val="20"/>
          <w:szCs w:val="20"/>
        </w:rPr>
        <w:t xml:space="preserve"> same issues (</w:t>
      </w:r>
      <w:r w:rsidR="001B42AF">
        <w:rPr>
          <w:rFonts w:ascii="Helvetica" w:hAnsi="Helvetica"/>
          <w:bCs/>
          <w:iCs/>
          <w:sz w:val="20"/>
          <w:szCs w:val="20"/>
        </w:rPr>
        <w:t xml:space="preserve">ex: COR, Space, </w:t>
      </w:r>
      <w:proofErr w:type="spellStart"/>
      <w:r w:rsidR="001B42AF">
        <w:rPr>
          <w:rFonts w:ascii="Helvetica" w:hAnsi="Helvetica"/>
          <w:bCs/>
          <w:iCs/>
          <w:sz w:val="20"/>
          <w:szCs w:val="20"/>
        </w:rPr>
        <w:t>etc</w:t>
      </w:r>
      <w:proofErr w:type="spellEnd"/>
      <w:r w:rsidR="001B42AF">
        <w:rPr>
          <w:rFonts w:ascii="Helvetica" w:hAnsi="Helvetica"/>
          <w:bCs/>
          <w:iCs/>
          <w:sz w:val="20"/>
          <w:szCs w:val="20"/>
        </w:rPr>
        <w:t>)</w:t>
      </w:r>
      <w:r w:rsidR="00094263">
        <w:rPr>
          <w:rFonts w:ascii="Helvetica" w:hAnsi="Helvetica"/>
          <w:bCs/>
          <w:iCs/>
          <w:sz w:val="20"/>
          <w:szCs w:val="20"/>
        </w:rPr>
        <w:t xml:space="preserve">. Ken shared that ICR was a key topic for the Committee on Research as well and suggested this was a topic in which the two committees could work together. </w:t>
      </w:r>
      <w:r w:rsidR="00C46D09">
        <w:rPr>
          <w:rFonts w:ascii="Helvetica" w:hAnsi="Helvetica"/>
          <w:bCs/>
          <w:iCs/>
          <w:sz w:val="20"/>
          <w:szCs w:val="20"/>
        </w:rPr>
        <w:t xml:space="preserve">Chair Grandis hoped </w:t>
      </w:r>
      <w:r w:rsidR="00E70AC4">
        <w:rPr>
          <w:rFonts w:ascii="Helvetica" w:hAnsi="Helvetica"/>
          <w:bCs/>
          <w:iCs/>
          <w:sz w:val="20"/>
          <w:szCs w:val="20"/>
        </w:rPr>
        <w:t xml:space="preserve">such a collaboration could </w:t>
      </w:r>
      <w:r w:rsidR="00077D72">
        <w:rPr>
          <w:rFonts w:ascii="Helvetica" w:hAnsi="Helvetica"/>
          <w:bCs/>
          <w:iCs/>
          <w:sz w:val="20"/>
          <w:szCs w:val="20"/>
        </w:rPr>
        <w:t>help</w:t>
      </w:r>
      <w:r w:rsidR="00E70AC4">
        <w:rPr>
          <w:rFonts w:ascii="Helvetica" w:hAnsi="Helvetica"/>
          <w:bCs/>
          <w:iCs/>
          <w:sz w:val="20"/>
          <w:szCs w:val="20"/>
        </w:rPr>
        <w:t xml:space="preserve"> APB/COR to </w:t>
      </w:r>
      <w:r w:rsidR="001A10D4">
        <w:rPr>
          <w:rFonts w:ascii="Helvetica" w:hAnsi="Helvetica"/>
          <w:bCs/>
          <w:iCs/>
          <w:sz w:val="20"/>
          <w:szCs w:val="20"/>
        </w:rPr>
        <w:t>represent and amplify the concerns of faculty who feel they are paying a tax on ICR.</w:t>
      </w:r>
    </w:p>
    <w:p w14:paraId="0B6DD602" w14:textId="77777777" w:rsidR="00094263" w:rsidRDefault="00094263" w:rsidP="00094263">
      <w:pPr>
        <w:spacing w:line="276" w:lineRule="auto"/>
        <w:ind w:left="1080"/>
        <w:rPr>
          <w:rFonts w:ascii="Helvetica" w:hAnsi="Helvetica"/>
          <w:bCs/>
          <w:iCs/>
          <w:sz w:val="20"/>
          <w:szCs w:val="20"/>
        </w:rPr>
      </w:pPr>
    </w:p>
    <w:p w14:paraId="0FB7B06B" w14:textId="77777777" w:rsidR="00094263" w:rsidRDefault="00094263" w:rsidP="00094263">
      <w:pPr>
        <w:spacing w:line="276" w:lineRule="auto"/>
        <w:ind w:left="1080"/>
        <w:rPr>
          <w:rFonts w:ascii="Helvetica" w:hAnsi="Helvetica"/>
          <w:bCs/>
          <w:iCs/>
          <w:sz w:val="20"/>
          <w:szCs w:val="20"/>
        </w:rPr>
      </w:pPr>
    </w:p>
    <w:p w14:paraId="14F7BA5D" w14:textId="492602A5" w:rsidR="00094263" w:rsidRPr="004023A4" w:rsidRDefault="00094263" w:rsidP="00094263">
      <w:pPr>
        <w:pStyle w:val="ListParagraph"/>
        <w:numPr>
          <w:ilvl w:val="0"/>
          <w:numId w:val="17"/>
        </w:numPr>
        <w:spacing w:line="276" w:lineRule="auto"/>
        <w:rPr>
          <w:rFonts w:ascii="Helvetica" w:hAnsi="Helvetica"/>
          <w:bCs/>
          <w:i/>
          <w:sz w:val="20"/>
          <w:szCs w:val="20"/>
        </w:rPr>
      </w:pPr>
      <w:r w:rsidRPr="004023A4">
        <w:rPr>
          <w:rFonts w:ascii="Helvetica" w:hAnsi="Helvetica"/>
          <w:b/>
          <w:iCs/>
          <w:sz w:val="20"/>
          <w:szCs w:val="20"/>
          <w:u w:val="single"/>
        </w:rPr>
        <w:t>ACTION:</w:t>
      </w:r>
      <w:r w:rsidRPr="004023A4">
        <w:rPr>
          <w:rFonts w:ascii="Helvetica" w:hAnsi="Helvetica"/>
          <w:bCs/>
          <w:iCs/>
          <w:sz w:val="20"/>
          <w:szCs w:val="20"/>
        </w:rPr>
        <w:t xml:space="preserve"> </w:t>
      </w:r>
      <w:r w:rsidR="00C46D09">
        <w:rPr>
          <w:rFonts w:ascii="Helvetica" w:hAnsi="Helvetica"/>
          <w:bCs/>
          <w:iCs/>
          <w:sz w:val="20"/>
          <w:szCs w:val="20"/>
        </w:rPr>
        <w:t xml:space="preserve"> </w:t>
      </w:r>
      <w:r w:rsidRPr="004023A4">
        <w:rPr>
          <w:rFonts w:ascii="Helvetica" w:hAnsi="Helvetica"/>
          <w:bCs/>
          <w:i/>
          <w:sz w:val="20"/>
          <w:szCs w:val="20"/>
        </w:rPr>
        <w:t xml:space="preserve">APB will work collaboratively with COR </w:t>
      </w:r>
      <w:r w:rsidR="002D3B78">
        <w:rPr>
          <w:rFonts w:ascii="Helvetica" w:hAnsi="Helvetica"/>
          <w:bCs/>
          <w:i/>
          <w:sz w:val="20"/>
          <w:szCs w:val="20"/>
        </w:rPr>
        <w:t>to</w:t>
      </w:r>
      <w:r w:rsidRPr="004023A4">
        <w:rPr>
          <w:rFonts w:ascii="Helvetica" w:hAnsi="Helvetica"/>
          <w:bCs/>
          <w:i/>
          <w:sz w:val="20"/>
          <w:szCs w:val="20"/>
        </w:rPr>
        <w:t xml:space="preserve"> set up a joint meeting to collaborate with Mike on development an accessible presentation/document on </w:t>
      </w:r>
      <w:r w:rsidR="00401A0D">
        <w:rPr>
          <w:rFonts w:ascii="Helvetica" w:hAnsi="Helvetica"/>
          <w:bCs/>
          <w:i/>
          <w:sz w:val="20"/>
          <w:szCs w:val="20"/>
        </w:rPr>
        <w:t>ICR</w:t>
      </w:r>
    </w:p>
    <w:p w14:paraId="7EB52BD1" w14:textId="77777777" w:rsidR="00094263" w:rsidRDefault="00094263" w:rsidP="00094263">
      <w:pPr>
        <w:spacing w:line="276" w:lineRule="auto"/>
        <w:ind w:left="1080"/>
        <w:rPr>
          <w:rFonts w:ascii="Helvetica" w:hAnsi="Helvetica"/>
          <w:bCs/>
          <w:iCs/>
          <w:sz w:val="20"/>
          <w:szCs w:val="20"/>
        </w:rPr>
      </w:pPr>
    </w:p>
    <w:p w14:paraId="182E46F0" w14:textId="1468C59D" w:rsidR="00094263" w:rsidRDefault="002928AC" w:rsidP="009B40FD">
      <w:pPr>
        <w:spacing w:line="276" w:lineRule="auto"/>
        <w:ind w:left="720"/>
        <w:rPr>
          <w:rFonts w:ascii="Helvetica" w:hAnsi="Helvetica"/>
          <w:bCs/>
          <w:iCs/>
          <w:sz w:val="20"/>
          <w:szCs w:val="20"/>
        </w:rPr>
      </w:pPr>
      <w:r>
        <w:rPr>
          <w:rFonts w:ascii="Helvetica" w:hAnsi="Helvetica"/>
          <w:bCs/>
          <w:iCs/>
          <w:sz w:val="20"/>
          <w:szCs w:val="20"/>
        </w:rPr>
        <w:t>Next, on the subject of the</w:t>
      </w:r>
      <w:r w:rsidR="0070022C">
        <w:rPr>
          <w:rFonts w:ascii="Helvetica" w:hAnsi="Helvetica"/>
          <w:bCs/>
          <w:iCs/>
          <w:sz w:val="20"/>
          <w:szCs w:val="20"/>
        </w:rPr>
        <w:t xml:space="preserve"> Health Science Compensation Plan, </w:t>
      </w:r>
      <w:r w:rsidR="005F6D77">
        <w:rPr>
          <w:rFonts w:ascii="Helvetica" w:hAnsi="Helvetica"/>
          <w:bCs/>
          <w:iCs/>
          <w:sz w:val="20"/>
          <w:szCs w:val="20"/>
        </w:rPr>
        <w:t>Jill confirmed that</w:t>
      </w:r>
      <w:r w:rsidR="00323A74">
        <w:rPr>
          <w:rFonts w:ascii="Helvetica" w:hAnsi="Helvetica"/>
          <w:bCs/>
          <w:iCs/>
          <w:sz w:val="20"/>
          <w:szCs w:val="20"/>
        </w:rPr>
        <w:t xml:space="preserve"> </w:t>
      </w:r>
      <w:r w:rsidR="005069E2">
        <w:rPr>
          <w:rFonts w:ascii="Helvetica" w:hAnsi="Helvetica"/>
          <w:bCs/>
          <w:iCs/>
          <w:sz w:val="20"/>
          <w:szCs w:val="20"/>
        </w:rPr>
        <w:t xml:space="preserve">the systemwide Committee on Faculty Welfare (UCFW) and the Health Care Task Force, which operates under UCFW, were planning to conduct </w:t>
      </w:r>
      <w:r w:rsidR="00323A74">
        <w:rPr>
          <w:rFonts w:ascii="Helvetica" w:hAnsi="Helvetica"/>
          <w:bCs/>
          <w:iCs/>
          <w:sz w:val="20"/>
          <w:szCs w:val="20"/>
        </w:rPr>
        <w:t>a review of the Health Science Compensation Plan (</w:t>
      </w:r>
      <w:r w:rsidR="005F6D77">
        <w:rPr>
          <w:rFonts w:ascii="Helvetica" w:hAnsi="Helvetica"/>
          <w:bCs/>
          <w:iCs/>
          <w:sz w:val="20"/>
          <w:szCs w:val="20"/>
        </w:rPr>
        <w:t>HSCP</w:t>
      </w:r>
      <w:r w:rsidR="00323A74">
        <w:rPr>
          <w:rFonts w:ascii="Helvetica" w:hAnsi="Helvetica"/>
          <w:bCs/>
          <w:iCs/>
          <w:sz w:val="20"/>
          <w:szCs w:val="20"/>
        </w:rPr>
        <w:t>)</w:t>
      </w:r>
      <w:r w:rsidR="005069E2">
        <w:rPr>
          <w:rFonts w:ascii="Helvetica" w:hAnsi="Helvetica"/>
          <w:bCs/>
          <w:iCs/>
          <w:sz w:val="20"/>
          <w:szCs w:val="20"/>
        </w:rPr>
        <w:t xml:space="preserve">. </w:t>
      </w:r>
      <w:r w:rsidR="003C218E">
        <w:rPr>
          <w:rFonts w:ascii="Helvetica" w:hAnsi="Helvetica"/>
          <w:bCs/>
          <w:iCs/>
          <w:sz w:val="20"/>
          <w:szCs w:val="20"/>
        </w:rPr>
        <w:t>Steve Hetts advised members that while he had served as a member of the Health Care Task Force’s subcommittee, members of that group had put together a helpful resource document that breaks down aspects of the HSCP. Steve offered to share a copy of the document with APB members to look over to consider whether this was a topic that APB might be interested in. Jill</w:t>
      </w:r>
      <w:r w:rsidR="00382A87">
        <w:rPr>
          <w:rFonts w:ascii="Helvetica" w:hAnsi="Helvetica"/>
          <w:bCs/>
          <w:iCs/>
          <w:sz w:val="20"/>
          <w:szCs w:val="20"/>
        </w:rPr>
        <w:t xml:space="preserve"> pointed out that UCSF is the only UC campus </w:t>
      </w:r>
      <w:r w:rsidR="0056201B">
        <w:rPr>
          <w:rFonts w:ascii="Helvetica" w:hAnsi="Helvetica"/>
          <w:bCs/>
          <w:iCs/>
          <w:sz w:val="20"/>
          <w:szCs w:val="20"/>
        </w:rPr>
        <w:t>that is entirely on the HSCP and as such, UCSF should have a strong</w:t>
      </w:r>
      <w:r w:rsidR="0040496E">
        <w:rPr>
          <w:rFonts w:ascii="Helvetica" w:hAnsi="Helvetica"/>
          <w:bCs/>
          <w:iCs/>
          <w:sz w:val="20"/>
          <w:szCs w:val="20"/>
        </w:rPr>
        <w:t xml:space="preserve"> Senate</w:t>
      </w:r>
      <w:r w:rsidR="0056201B">
        <w:rPr>
          <w:rFonts w:ascii="Helvetica" w:hAnsi="Helvetica"/>
          <w:bCs/>
          <w:iCs/>
          <w:sz w:val="20"/>
          <w:szCs w:val="20"/>
        </w:rPr>
        <w:t xml:space="preserve"> voice on this </w:t>
      </w:r>
      <w:r w:rsidR="007B60F3">
        <w:rPr>
          <w:rFonts w:ascii="Helvetica" w:hAnsi="Helvetica"/>
          <w:bCs/>
          <w:iCs/>
          <w:sz w:val="20"/>
          <w:szCs w:val="20"/>
        </w:rPr>
        <w:t xml:space="preserve">issue, whether it be </w:t>
      </w:r>
      <w:r w:rsidR="00F646C9">
        <w:rPr>
          <w:rFonts w:ascii="Helvetica" w:hAnsi="Helvetica"/>
          <w:bCs/>
          <w:iCs/>
          <w:sz w:val="20"/>
          <w:szCs w:val="20"/>
        </w:rPr>
        <w:t>led</w:t>
      </w:r>
      <w:r w:rsidR="007B60F3">
        <w:rPr>
          <w:rFonts w:ascii="Helvetica" w:hAnsi="Helvetica"/>
          <w:bCs/>
          <w:iCs/>
          <w:sz w:val="20"/>
          <w:szCs w:val="20"/>
        </w:rPr>
        <w:t xml:space="preserve"> by APB or CFW. Chair Grandis </w:t>
      </w:r>
      <w:r w:rsidR="006904C2">
        <w:rPr>
          <w:rFonts w:ascii="Helvetica" w:hAnsi="Helvetica"/>
          <w:bCs/>
          <w:iCs/>
          <w:sz w:val="20"/>
          <w:szCs w:val="20"/>
        </w:rPr>
        <w:t>shared that</w:t>
      </w:r>
      <w:r w:rsidR="007B60F3">
        <w:rPr>
          <w:rFonts w:ascii="Helvetica" w:hAnsi="Helvetica"/>
          <w:bCs/>
          <w:iCs/>
          <w:sz w:val="20"/>
          <w:szCs w:val="20"/>
        </w:rPr>
        <w:t xml:space="preserve"> she and L</w:t>
      </w:r>
      <w:r w:rsidR="00F646C9">
        <w:rPr>
          <w:rFonts w:ascii="Helvetica" w:hAnsi="Helvetica"/>
          <w:bCs/>
          <w:iCs/>
          <w:sz w:val="20"/>
          <w:szCs w:val="20"/>
        </w:rPr>
        <w:t xml:space="preserve">indsay Hampson (CFW Chair) planned to meet each </w:t>
      </w:r>
      <w:r w:rsidR="006904C2">
        <w:rPr>
          <w:rFonts w:ascii="Helvetica" w:hAnsi="Helvetica"/>
          <w:bCs/>
          <w:iCs/>
          <w:sz w:val="20"/>
          <w:szCs w:val="20"/>
        </w:rPr>
        <w:t>month</w:t>
      </w:r>
      <w:r w:rsidR="00F646C9">
        <w:rPr>
          <w:rFonts w:ascii="Helvetica" w:hAnsi="Helvetica"/>
          <w:bCs/>
          <w:iCs/>
          <w:sz w:val="20"/>
          <w:szCs w:val="20"/>
        </w:rPr>
        <w:t xml:space="preserve"> following their respective committee meetings</w:t>
      </w:r>
      <w:r w:rsidR="006904C2">
        <w:rPr>
          <w:rFonts w:ascii="Helvetica" w:hAnsi="Helvetica"/>
          <w:bCs/>
          <w:iCs/>
          <w:sz w:val="20"/>
          <w:szCs w:val="20"/>
        </w:rPr>
        <w:t xml:space="preserve"> to review what each group was working on and identify possible crossover is</w:t>
      </w:r>
      <w:r w:rsidR="004E00E3">
        <w:rPr>
          <w:rFonts w:ascii="Helvetica" w:hAnsi="Helvetica"/>
          <w:bCs/>
          <w:iCs/>
          <w:sz w:val="20"/>
          <w:szCs w:val="20"/>
        </w:rPr>
        <w:t>sues</w:t>
      </w:r>
      <w:r w:rsidR="00466A74">
        <w:rPr>
          <w:rFonts w:ascii="Helvetica" w:hAnsi="Helvetica"/>
          <w:bCs/>
          <w:iCs/>
          <w:sz w:val="20"/>
          <w:szCs w:val="20"/>
        </w:rPr>
        <w:t xml:space="preserve">. She agreed to discuss </w:t>
      </w:r>
      <w:r w:rsidR="00E736D6">
        <w:rPr>
          <w:rFonts w:ascii="Helvetica" w:hAnsi="Helvetica"/>
          <w:bCs/>
          <w:iCs/>
          <w:sz w:val="20"/>
          <w:szCs w:val="20"/>
        </w:rPr>
        <w:t>this with Chair Hampson when they next meet</w:t>
      </w:r>
      <w:r w:rsidR="00466A74">
        <w:rPr>
          <w:rFonts w:ascii="Helvetica" w:hAnsi="Helvetica"/>
          <w:bCs/>
          <w:iCs/>
          <w:sz w:val="20"/>
          <w:szCs w:val="20"/>
        </w:rPr>
        <w:t xml:space="preserve">. </w:t>
      </w:r>
      <w:r w:rsidR="003C218E">
        <w:rPr>
          <w:rFonts w:ascii="Helvetica" w:hAnsi="Helvetica"/>
          <w:bCs/>
          <w:iCs/>
          <w:sz w:val="20"/>
          <w:szCs w:val="20"/>
        </w:rPr>
        <w:t xml:space="preserve">Members </w:t>
      </w:r>
      <w:r w:rsidR="00D30F25">
        <w:rPr>
          <w:rFonts w:ascii="Helvetica" w:hAnsi="Helvetica"/>
          <w:bCs/>
          <w:iCs/>
          <w:sz w:val="20"/>
          <w:szCs w:val="20"/>
        </w:rPr>
        <w:t xml:space="preserve">further </w:t>
      </w:r>
      <w:r w:rsidR="003C218E">
        <w:rPr>
          <w:rFonts w:ascii="Helvetica" w:hAnsi="Helvetica"/>
          <w:bCs/>
          <w:iCs/>
          <w:sz w:val="20"/>
          <w:szCs w:val="20"/>
        </w:rPr>
        <w:t xml:space="preserve">suggested </w:t>
      </w:r>
      <w:r w:rsidR="00D30F25">
        <w:rPr>
          <w:rFonts w:ascii="Helvetica" w:hAnsi="Helvetica"/>
          <w:bCs/>
          <w:iCs/>
          <w:sz w:val="20"/>
          <w:szCs w:val="20"/>
        </w:rPr>
        <w:t xml:space="preserve">identifying </w:t>
      </w:r>
      <w:r w:rsidR="003C218E">
        <w:rPr>
          <w:rFonts w:ascii="Helvetica" w:hAnsi="Helvetica"/>
          <w:bCs/>
          <w:iCs/>
          <w:sz w:val="20"/>
          <w:szCs w:val="20"/>
        </w:rPr>
        <w:t xml:space="preserve">the relevant points of contact </w:t>
      </w:r>
      <w:r w:rsidR="00D30F25">
        <w:rPr>
          <w:rFonts w:ascii="Helvetica" w:hAnsi="Helvetica"/>
          <w:bCs/>
          <w:iCs/>
          <w:sz w:val="20"/>
          <w:szCs w:val="20"/>
        </w:rPr>
        <w:t xml:space="preserve">in the administration for this </w:t>
      </w:r>
      <w:r w:rsidR="0012418D">
        <w:rPr>
          <w:rFonts w:ascii="Helvetica" w:hAnsi="Helvetica"/>
          <w:bCs/>
          <w:iCs/>
          <w:sz w:val="20"/>
          <w:szCs w:val="20"/>
        </w:rPr>
        <w:t>topic. (</w:t>
      </w:r>
      <w:r w:rsidR="00171642">
        <w:rPr>
          <w:rFonts w:ascii="Helvetica" w:hAnsi="Helvetica"/>
          <w:bCs/>
          <w:iCs/>
          <w:sz w:val="20"/>
          <w:szCs w:val="20"/>
        </w:rPr>
        <w:t xml:space="preserve">e.g., VPAA Brian </w:t>
      </w:r>
      <w:r w:rsidR="0012418D">
        <w:rPr>
          <w:rFonts w:ascii="Helvetica" w:hAnsi="Helvetica"/>
          <w:bCs/>
          <w:iCs/>
          <w:sz w:val="20"/>
          <w:szCs w:val="20"/>
        </w:rPr>
        <w:t>Alldredge</w:t>
      </w:r>
      <w:r w:rsidR="004828A5">
        <w:rPr>
          <w:rFonts w:ascii="Helvetica" w:hAnsi="Helvetica"/>
          <w:bCs/>
          <w:iCs/>
          <w:sz w:val="20"/>
          <w:szCs w:val="20"/>
        </w:rPr>
        <w:t xml:space="preserve"> &amp;</w:t>
      </w:r>
      <w:r w:rsidR="0012418D">
        <w:rPr>
          <w:rFonts w:ascii="Helvetica" w:hAnsi="Helvetica"/>
          <w:bCs/>
          <w:iCs/>
          <w:sz w:val="20"/>
          <w:szCs w:val="20"/>
        </w:rPr>
        <w:t xml:space="preserve"> Deans of Academic Affairs for each school</w:t>
      </w:r>
      <w:r w:rsidR="004828A5">
        <w:rPr>
          <w:rFonts w:ascii="Helvetica" w:hAnsi="Helvetica"/>
          <w:bCs/>
          <w:iCs/>
          <w:sz w:val="20"/>
          <w:szCs w:val="20"/>
        </w:rPr>
        <w:t>)</w:t>
      </w:r>
      <w:r w:rsidR="009B40FD">
        <w:rPr>
          <w:rFonts w:ascii="Helvetica" w:hAnsi="Helvetica"/>
          <w:bCs/>
          <w:iCs/>
          <w:sz w:val="20"/>
          <w:szCs w:val="20"/>
        </w:rPr>
        <w:t xml:space="preserve">. Jill also shared </w:t>
      </w:r>
      <w:r w:rsidR="00695881">
        <w:rPr>
          <w:rFonts w:ascii="Helvetica" w:hAnsi="Helvetica"/>
          <w:bCs/>
          <w:iCs/>
          <w:sz w:val="20"/>
          <w:szCs w:val="20"/>
        </w:rPr>
        <w:t>her concerns around</w:t>
      </w:r>
      <w:r w:rsidR="00352BFA">
        <w:rPr>
          <w:rFonts w:ascii="Helvetica" w:hAnsi="Helvetica"/>
          <w:bCs/>
          <w:iCs/>
          <w:sz w:val="20"/>
          <w:szCs w:val="20"/>
        </w:rPr>
        <w:t xml:space="preserve"> </w:t>
      </w:r>
      <w:r w:rsidR="00E75302">
        <w:rPr>
          <w:rFonts w:ascii="Helvetica" w:hAnsi="Helvetica"/>
          <w:bCs/>
          <w:iCs/>
          <w:sz w:val="20"/>
          <w:szCs w:val="20"/>
        </w:rPr>
        <w:t>faculty salary equity and particularly the inequity resulting from the 5% rule</w:t>
      </w:r>
      <w:r w:rsidR="009B40FD">
        <w:rPr>
          <w:rFonts w:ascii="Helvetica" w:hAnsi="Helvetica"/>
          <w:bCs/>
          <w:iCs/>
          <w:sz w:val="20"/>
          <w:szCs w:val="20"/>
        </w:rPr>
        <w:t>.</w:t>
      </w:r>
    </w:p>
    <w:p w14:paraId="4BA767C4" w14:textId="7044A2FE" w:rsidR="00431111" w:rsidRDefault="00431111" w:rsidP="006E229D">
      <w:pPr>
        <w:spacing w:line="276" w:lineRule="auto"/>
        <w:ind w:left="1440"/>
        <w:rPr>
          <w:rFonts w:ascii="Helvetica" w:hAnsi="Helvetica"/>
          <w:bCs/>
          <w:iCs/>
          <w:sz w:val="20"/>
          <w:szCs w:val="20"/>
        </w:rPr>
      </w:pPr>
    </w:p>
    <w:p w14:paraId="1452E3FC" w14:textId="77777777" w:rsidR="004D18CE" w:rsidRDefault="004D18CE" w:rsidP="00D80AC1">
      <w:pPr>
        <w:spacing w:line="276" w:lineRule="auto"/>
        <w:rPr>
          <w:rFonts w:ascii="Helvetica" w:hAnsi="Helvetica"/>
          <w:bCs/>
          <w:iCs/>
          <w:sz w:val="20"/>
          <w:szCs w:val="20"/>
        </w:rPr>
      </w:pPr>
    </w:p>
    <w:p w14:paraId="5C8E72A6" w14:textId="589FF6F6" w:rsidR="00060F94" w:rsidRPr="00060F94" w:rsidRDefault="00060F94" w:rsidP="0030793B">
      <w:pPr>
        <w:spacing w:line="276" w:lineRule="auto"/>
        <w:rPr>
          <w:rFonts w:ascii="Helvetica" w:hAnsi="Helvetica"/>
          <w:bCs/>
          <w:iCs/>
          <w:sz w:val="20"/>
          <w:szCs w:val="20"/>
        </w:rPr>
      </w:pPr>
      <w:r w:rsidRPr="00060F94">
        <w:rPr>
          <w:rFonts w:ascii="Helvetica" w:hAnsi="Helvetica"/>
          <w:b/>
          <w:iCs/>
          <w:sz w:val="20"/>
          <w:szCs w:val="20"/>
        </w:rPr>
        <w:t xml:space="preserve">Campus Planning Updates </w:t>
      </w:r>
    </w:p>
    <w:p w14:paraId="0EA0D9DB" w14:textId="7CB9048D" w:rsidR="004D6935" w:rsidRDefault="00D871BA" w:rsidP="0030793B">
      <w:pPr>
        <w:spacing w:line="276" w:lineRule="auto"/>
        <w:rPr>
          <w:rFonts w:ascii="Helvetica" w:hAnsi="Helvetica"/>
          <w:bCs/>
          <w:iCs/>
          <w:sz w:val="20"/>
          <w:szCs w:val="20"/>
        </w:rPr>
      </w:pPr>
      <w:r>
        <w:rPr>
          <w:rFonts w:ascii="Helvetica" w:hAnsi="Helvetica"/>
          <w:bCs/>
          <w:iCs/>
          <w:sz w:val="20"/>
          <w:szCs w:val="20"/>
        </w:rPr>
        <w:t>Alicia Murasaki joined to provide a general overview of campus planning</w:t>
      </w:r>
      <w:r w:rsidR="00E70B1D">
        <w:rPr>
          <w:rFonts w:ascii="Helvetica" w:hAnsi="Helvetica"/>
          <w:bCs/>
          <w:iCs/>
          <w:sz w:val="20"/>
          <w:szCs w:val="20"/>
        </w:rPr>
        <w:t xml:space="preserve"> and talk about </w:t>
      </w:r>
      <w:r w:rsidR="004D6935">
        <w:rPr>
          <w:rFonts w:ascii="Helvetica" w:hAnsi="Helvetica"/>
          <w:bCs/>
          <w:iCs/>
          <w:sz w:val="20"/>
          <w:szCs w:val="20"/>
        </w:rPr>
        <w:t xml:space="preserve">the information contained in the quarterly space update </w:t>
      </w:r>
      <w:hyperlink r:id="rId11" w:history="1">
        <w:r w:rsidR="004D6935" w:rsidRPr="00A838FD">
          <w:rPr>
            <w:rStyle w:val="Hyperlink"/>
            <w:rFonts w:ascii="Helvetica" w:hAnsi="Helvetica"/>
            <w:bCs/>
            <w:iCs/>
            <w:sz w:val="20"/>
            <w:szCs w:val="20"/>
          </w:rPr>
          <w:t>(attachment 2)</w:t>
        </w:r>
      </w:hyperlink>
    </w:p>
    <w:p w14:paraId="0CBCD537" w14:textId="1156F4F2" w:rsidR="00773A09" w:rsidRDefault="00E61F19" w:rsidP="0030793B">
      <w:pPr>
        <w:spacing w:line="276" w:lineRule="auto"/>
        <w:rPr>
          <w:rFonts w:ascii="Helvetica" w:hAnsi="Helvetica"/>
          <w:bCs/>
          <w:iCs/>
          <w:sz w:val="20"/>
          <w:szCs w:val="20"/>
        </w:rPr>
      </w:pPr>
      <w:r>
        <w:rPr>
          <w:rFonts w:ascii="Helvetica" w:hAnsi="Helvetica"/>
          <w:bCs/>
          <w:iCs/>
          <w:sz w:val="20"/>
          <w:szCs w:val="20"/>
        </w:rPr>
        <w:t xml:space="preserve">She </w:t>
      </w:r>
      <w:r w:rsidR="001C33D7">
        <w:rPr>
          <w:rFonts w:ascii="Helvetica" w:hAnsi="Helvetica"/>
          <w:bCs/>
          <w:iCs/>
          <w:sz w:val="20"/>
          <w:szCs w:val="20"/>
        </w:rPr>
        <w:t xml:space="preserve">began </w:t>
      </w:r>
      <w:r w:rsidR="00552673">
        <w:rPr>
          <w:rFonts w:ascii="Helvetica" w:hAnsi="Helvetica"/>
          <w:bCs/>
          <w:iCs/>
          <w:sz w:val="20"/>
          <w:szCs w:val="20"/>
        </w:rPr>
        <w:t>with an overview of some of the major entities a</w:t>
      </w:r>
      <w:r w:rsidR="001C33D7">
        <w:rPr>
          <w:rFonts w:ascii="Helvetica" w:hAnsi="Helvetica"/>
          <w:bCs/>
          <w:iCs/>
          <w:sz w:val="20"/>
          <w:szCs w:val="20"/>
        </w:rPr>
        <w:t>t UCSF working on space—the UCSF Space Committee operates at the campus level</w:t>
      </w:r>
      <w:r w:rsidR="00BF0E74">
        <w:rPr>
          <w:rFonts w:ascii="Helvetica" w:hAnsi="Helvetica"/>
          <w:bCs/>
          <w:iCs/>
          <w:sz w:val="20"/>
          <w:szCs w:val="20"/>
        </w:rPr>
        <w:t xml:space="preserve"> and makes overarching policy recommendations for the </w:t>
      </w:r>
      <w:r w:rsidR="00EF2FDA">
        <w:rPr>
          <w:rFonts w:ascii="Helvetica" w:hAnsi="Helvetica"/>
          <w:bCs/>
          <w:iCs/>
          <w:sz w:val="20"/>
          <w:szCs w:val="20"/>
        </w:rPr>
        <w:t>campus</w:t>
      </w:r>
      <w:r w:rsidR="00116B93">
        <w:rPr>
          <w:rFonts w:ascii="Helvetica" w:hAnsi="Helvetica"/>
          <w:bCs/>
          <w:iCs/>
          <w:sz w:val="20"/>
          <w:szCs w:val="20"/>
        </w:rPr>
        <w:t xml:space="preserve">; the Capacity Committee, led by Sheila </w:t>
      </w:r>
      <w:proofErr w:type="spellStart"/>
      <w:r w:rsidR="00116B93">
        <w:rPr>
          <w:rFonts w:ascii="Helvetica" w:hAnsi="Helvetica"/>
          <w:bCs/>
          <w:iCs/>
          <w:sz w:val="20"/>
          <w:szCs w:val="20"/>
        </w:rPr>
        <w:t>Anth</w:t>
      </w:r>
      <w:r w:rsidR="00276919">
        <w:rPr>
          <w:rFonts w:ascii="Helvetica" w:hAnsi="Helvetica"/>
          <w:bCs/>
          <w:iCs/>
          <w:sz w:val="20"/>
          <w:szCs w:val="20"/>
        </w:rPr>
        <w:t>r</w:t>
      </w:r>
      <w:r w:rsidR="00116B93">
        <w:rPr>
          <w:rFonts w:ascii="Helvetica" w:hAnsi="Helvetica"/>
          <w:bCs/>
          <w:iCs/>
          <w:sz w:val="20"/>
          <w:szCs w:val="20"/>
        </w:rPr>
        <w:t>um</w:t>
      </w:r>
      <w:proofErr w:type="spellEnd"/>
      <w:r w:rsidR="00116B93">
        <w:rPr>
          <w:rFonts w:ascii="Helvetica" w:hAnsi="Helvetica"/>
          <w:bCs/>
          <w:iCs/>
          <w:sz w:val="20"/>
          <w:szCs w:val="20"/>
        </w:rPr>
        <w:t>, operates a</w:t>
      </w:r>
      <w:r w:rsidR="00276919">
        <w:rPr>
          <w:rFonts w:ascii="Helvetica" w:hAnsi="Helvetica"/>
          <w:bCs/>
          <w:iCs/>
          <w:sz w:val="20"/>
          <w:szCs w:val="20"/>
        </w:rPr>
        <w:t xml:space="preserve">s a counterpart committee within the health system </w:t>
      </w:r>
      <w:r w:rsidR="00DF0B27">
        <w:rPr>
          <w:rFonts w:ascii="Helvetica" w:hAnsi="Helvetica"/>
          <w:bCs/>
          <w:iCs/>
          <w:sz w:val="20"/>
          <w:szCs w:val="20"/>
        </w:rPr>
        <w:t>by focusing on clinical spaces and those spaces that help to drive UCSF’s clinical enterprise</w:t>
      </w:r>
      <w:r w:rsidR="00894834">
        <w:rPr>
          <w:rFonts w:ascii="Helvetica" w:hAnsi="Helvetica"/>
          <w:bCs/>
          <w:iCs/>
          <w:sz w:val="20"/>
          <w:szCs w:val="20"/>
        </w:rPr>
        <w:t xml:space="preserve">; </w:t>
      </w:r>
      <w:r w:rsidR="00B44BEC">
        <w:rPr>
          <w:rFonts w:ascii="Helvetica" w:hAnsi="Helvetica"/>
          <w:bCs/>
          <w:iCs/>
          <w:sz w:val="20"/>
          <w:szCs w:val="20"/>
        </w:rPr>
        <w:t xml:space="preserve">and </w:t>
      </w:r>
      <w:r w:rsidR="00894834">
        <w:rPr>
          <w:rFonts w:ascii="Helvetica" w:hAnsi="Helvetica"/>
          <w:bCs/>
          <w:iCs/>
          <w:sz w:val="20"/>
          <w:szCs w:val="20"/>
        </w:rPr>
        <w:t xml:space="preserve">the Senate Space Committee </w:t>
      </w:r>
      <w:r w:rsidR="00B44BEC">
        <w:rPr>
          <w:rFonts w:ascii="Helvetica" w:hAnsi="Helvetica"/>
          <w:bCs/>
          <w:iCs/>
          <w:sz w:val="20"/>
          <w:szCs w:val="20"/>
        </w:rPr>
        <w:t>represents</w:t>
      </w:r>
      <w:r w:rsidR="00894834">
        <w:rPr>
          <w:rFonts w:ascii="Helvetica" w:hAnsi="Helvetica"/>
          <w:bCs/>
          <w:iCs/>
          <w:sz w:val="20"/>
          <w:szCs w:val="20"/>
        </w:rPr>
        <w:t xml:space="preserve"> faculty</w:t>
      </w:r>
      <w:r w:rsidR="00B44BEC">
        <w:rPr>
          <w:rFonts w:ascii="Helvetica" w:hAnsi="Helvetica"/>
          <w:bCs/>
          <w:iCs/>
          <w:sz w:val="20"/>
          <w:szCs w:val="20"/>
        </w:rPr>
        <w:t xml:space="preserve"> concerns related to space. </w:t>
      </w:r>
      <w:r w:rsidR="001A08B7">
        <w:rPr>
          <w:rFonts w:ascii="Helvetica" w:hAnsi="Helvetica"/>
          <w:bCs/>
          <w:iCs/>
          <w:sz w:val="20"/>
          <w:szCs w:val="20"/>
        </w:rPr>
        <w:t>Additionally, a new Faculty Space Review group is in the works</w:t>
      </w:r>
      <w:r w:rsidR="00D201A8">
        <w:rPr>
          <w:rFonts w:ascii="Helvetica" w:hAnsi="Helvetica"/>
          <w:bCs/>
          <w:iCs/>
          <w:sz w:val="20"/>
          <w:szCs w:val="20"/>
        </w:rPr>
        <w:t xml:space="preserve">, which will focus on </w:t>
      </w:r>
      <w:r w:rsidR="00F735CA">
        <w:rPr>
          <w:rFonts w:ascii="Helvetica" w:hAnsi="Helvetica"/>
          <w:bCs/>
          <w:iCs/>
          <w:sz w:val="20"/>
          <w:szCs w:val="20"/>
        </w:rPr>
        <w:t>qualitative-driven metrics for space utilization.</w:t>
      </w:r>
      <w:r w:rsidR="008C0092">
        <w:rPr>
          <w:rFonts w:ascii="Helvetica" w:hAnsi="Helvetica"/>
          <w:bCs/>
          <w:iCs/>
          <w:sz w:val="20"/>
          <w:szCs w:val="20"/>
        </w:rPr>
        <w:t xml:space="preserve"> However, these committees do not replace the school-level space committees</w:t>
      </w:r>
      <w:r w:rsidR="00813D54">
        <w:rPr>
          <w:rFonts w:ascii="Helvetica" w:hAnsi="Helvetica"/>
          <w:bCs/>
          <w:iCs/>
          <w:sz w:val="20"/>
          <w:szCs w:val="20"/>
        </w:rPr>
        <w:t xml:space="preserve">. </w:t>
      </w:r>
      <w:r w:rsidR="00FA79CE">
        <w:rPr>
          <w:rFonts w:ascii="Helvetica" w:hAnsi="Helvetica"/>
          <w:bCs/>
          <w:iCs/>
          <w:sz w:val="20"/>
          <w:szCs w:val="20"/>
        </w:rPr>
        <w:t>Historically,</w:t>
      </w:r>
      <w:r w:rsidR="0060182F">
        <w:rPr>
          <w:rFonts w:ascii="Helvetica" w:hAnsi="Helvetica"/>
          <w:bCs/>
          <w:iCs/>
          <w:sz w:val="20"/>
          <w:szCs w:val="20"/>
        </w:rPr>
        <w:t xml:space="preserve"> </w:t>
      </w:r>
      <w:r w:rsidR="006D4D90">
        <w:rPr>
          <w:rFonts w:ascii="Helvetica" w:hAnsi="Helvetica"/>
          <w:bCs/>
          <w:iCs/>
          <w:sz w:val="20"/>
          <w:szCs w:val="20"/>
        </w:rPr>
        <w:t xml:space="preserve">Alicia explained that </w:t>
      </w:r>
      <w:r w:rsidR="00813D54">
        <w:rPr>
          <w:rFonts w:ascii="Helvetica" w:hAnsi="Helvetica"/>
          <w:bCs/>
          <w:iCs/>
          <w:sz w:val="20"/>
          <w:szCs w:val="20"/>
        </w:rPr>
        <w:t xml:space="preserve">space </w:t>
      </w:r>
      <w:r w:rsidR="0060182F">
        <w:rPr>
          <w:rFonts w:ascii="Helvetica" w:hAnsi="Helvetica"/>
          <w:bCs/>
          <w:iCs/>
          <w:sz w:val="20"/>
          <w:szCs w:val="20"/>
        </w:rPr>
        <w:t>is typically allocated to the deans, who then</w:t>
      </w:r>
      <w:r w:rsidR="00813D54">
        <w:rPr>
          <w:rFonts w:ascii="Helvetica" w:hAnsi="Helvetica"/>
          <w:bCs/>
          <w:iCs/>
          <w:sz w:val="20"/>
          <w:szCs w:val="20"/>
        </w:rPr>
        <w:t xml:space="preserve"> allocate it to chairs, who then distribute it </w:t>
      </w:r>
      <w:r w:rsidR="006D4D90">
        <w:rPr>
          <w:rFonts w:ascii="Helvetica" w:hAnsi="Helvetica"/>
          <w:bCs/>
          <w:iCs/>
          <w:sz w:val="20"/>
          <w:szCs w:val="20"/>
        </w:rPr>
        <w:t>amongst</w:t>
      </w:r>
      <w:r w:rsidR="00813D54">
        <w:rPr>
          <w:rFonts w:ascii="Helvetica" w:hAnsi="Helvetica"/>
          <w:bCs/>
          <w:iCs/>
          <w:sz w:val="20"/>
          <w:szCs w:val="20"/>
        </w:rPr>
        <w:t xml:space="preserve"> individuals.</w:t>
      </w:r>
      <w:r w:rsidR="002249DA" w:rsidRPr="002249DA">
        <w:rPr>
          <w:rFonts w:ascii="Helvetica" w:hAnsi="Helvetica"/>
          <w:bCs/>
          <w:iCs/>
          <w:sz w:val="20"/>
          <w:szCs w:val="20"/>
        </w:rPr>
        <w:t xml:space="preserve"> </w:t>
      </w:r>
      <w:r w:rsidR="002249DA">
        <w:rPr>
          <w:rFonts w:ascii="Helvetica" w:hAnsi="Helvetica"/>
          <w:bCs/>
          <w:iCs/>
          <w:sz w:val="20"/>
          <w:szCs w:val="20"/>
        </w:rPr>
        <w:t xml:space="preserve">Alicia acknowledged the </w:t>
      </w:r>
      <w:r w:rsidR="00AD6120">
        <w:rPr>
          <w:rFonts w:ascii="Helvetica" w:hAnsi="Helvetica"/>
          <w:bCs/>
          <w:iCs/>
          <w:sz w:val="20"/>
          <w:szCs w:val="20"/>
        </w:rPr>
        <w:t xml:space="preserve">continued </w:t>
      </w:r>
      <w:r w:rsidR="002249DA">
        <w:rPr>
          <w:rFonts w:ascii="Helvetica" w:hAnsi="Helvetica"/>
          <w:bCs/>
          <w:iCs/>
          <w:sz w:val="20"/>
          <w:szCs w:val="20"/>
        </w:rPr>
        <w:t>challenges brought on by this system</w:t>
      </w:r>
      <w:r w:rsidR="00F16C58">
        <w:rPr>
          <w:rFonts w:ascii="Helvetica" w:hAnsi="Helvetica"/>
          <w:bCs/>
          <w:iCs/>
          <w:sz w:val="20"/>
          <w:szCs w:val="20"/>
        </w:rPr>
        <w:t xml:space="preserve"> </w:t>
      </w:r>
      <w:r w:rsidR="00522DFE">
        <w:rPr>
          <w:rFonts w:ascii="Helvetica" w:hAnsi="Helvetica"/>
          <w:bCs/>
          <w:iCs/>
          <w:sz w:val="20"/>
          <w:szCs w:val="20"/>
        </w:rPr>
        <w:t xml:space="preserve">and </w:t>
      </w:r>
      <w:r w:rsidR="000F113E">
        <w:rPr>
          <w:rFonts w:ascii="Helvetica" w:hAnsi="Helvetica"/>
          <w:bCs/>
          <w:iCs/>
          <w:sz w:val="20"/>
          <w:szCs w:val="20"/>
        </w:rPr>
        <w:t xml:space="preserve">discussed some of the </w:t>
      </w:r>
      <w:r w:rsidR="00AD6120">
        <w:rPr>
          <w:rFonts w:ascii="Helvetica" w:hAnsi="Helvetica"/>
          <w:bCs/>
          <w:iCs/>
          <w:sz w:val="20"/>
          <w:szCs w:val="20"/>
        </w:rPr>
        <w:t>new strategies that are being employed to improve the process.</w:t>
      </w:r>
      <w:r w:rsidR="000F113E">
        <w:rPr>
          <w:rFonts w:ascii="Helvetica" w:hAnsi="Helvetica"/>
          <w:bCs/>
          <w:iCs/>
          <w:sz w:val="20"/>
          <w:szCs w:val="20"/>
        </w:rPr>
        <w:t xml:space="preserve"> For </w:t>
      </w:r>
      <w:r w:rsidR="007F4BEB">
        <w:rPr>
          <w:rFonts w:ascii="Helvetica" w:hAnsi="Helvetica"/>
          <w:bCs/>
          <w:iCs/>
          <w:sz w:val="20"/>
          <w:szCs w:val="20"/>
        </w:rPr>
        <w:t>example, UCSF</w:t>
      </w:r>
      <w:r w:rsidR="006639C3">
        <w:rPr>
          <w:rFonts w:ascii="Helvetica" w:hAnsi="Helvetica"/>
          <w:bCs/>
          <w:iCs/>
          <w:sz w:val="20"/>
          <w:szCs w:val="20"/>
        </w:rPr>
        <w:t xml:space="preserve"> </w:t>
      </w:r>
      <w:r w:rsidR="000F113E">
        <w:rPr>
          <w:rFonts w:ascii="Helvetica" w:hAnsi="Helvetica"/>
          <w:bCs/>
          <w:iCs/>
          <w:sz w:val="20"/>
          <w:szCs w:val="20"/>
        </w:rPr>
        <w:t>has started</w:t>
      </w:r>
      <w:r w:rsidR="006639C3">
        <w:rPr>
          <w:rFonts w:ascii="Helvetica" w:hAnsi="Helvetica"/>
          <w:bCs/>
          <w:iCs/>
          <w:sz w:val="20"/>
          <w:szCs w:val="20"/>
        </w:rPr>
        <w:t xml:space="preserve"> communicating with other campuses like UCSD </w:t>
      </w:r>
      <w:r w:rsidR="00617192">
        <w:rPr>
          <w:rFonts w:ascii="Helvetica" w:hAnsi="Helvetica"/>
          <w:bCs/>
          <w:iCs/>
          <w:sz w:val="20"/>
          <w:szCs w:val="20"/>
        </w:rPr>
        <w:t xml:space="preserve">who </w:t>
      </w:r>
      <w:r w:rsidR="00E41E51">
        <w:rPr>
          <w:rFonts w:ascii="Helvetica" w:hAnsi="Helvetica"/>
          <w:bCs/>
          <w:iCs/>
          <w:sz w:val="20"/>
          <w:szCs w:val="20"/>
        </w:rPr>
        <w:t xml:space="preserve">have utilized </w:t>
      </w:r>
      <w:r w:rsidR="007C3E0B">
        <w:rPr>
          <w:rFonts w:ascii="Helvetica" w:hAnsi="Helvetica"/>
          <w:bCs/>
          <w:iCs/>
          <w:sz w:val="20"/>
          <w:szCs w:val="20"/>
        </w:rPr>
        <w:t>Faculty Space Review group</w:t>
      </w:r>
      <w:r w:rsidR="00FA79CE">
        <w:rPr>
          <w:rFonts w:ascii="Helvetica" w:hAnsi="Helvetica"/>
          <w:bCs/>
          <w:iCs/>
          <w:sz w:val="20"/>
          <w:szCs w:val="20"/>
        </w:rPr>
        <w:t>s</w:t>
      </w:r>
      <w:r w:rsidR="00E41E51">
        <w:rPr>
          <w:rFonts w:ascii="Helvetica" w:hAnsi="Helvetica"/>
          <w:bCs/>
          <w:iCs/>
          <w:sz w:val="20"/>
          <w:szCs w:val="20"/>
        </w:rPr>
        <w:t xml:space="preserve"> </w:t>
      </w:r>
      <w:r w:rsidR="000F113E">
        <w:rPr>
          <w:rFonts w:ascii="Helvetica" w:hAnsi="Helvetica"/>
          <w:bCs/>
          <w:iCs/>
          <w:sz w:val="20"/>
          <w:szCs w:val="20"/>
        </w:rPr>
        <w:t>in the past</w:t>
      </w:r>
      <w:r w:rsidR="00CD5510">
        <w:rPr>
          <w:rFonts w:ascii="Helvetica" w:hAnsi="Helvetica"/>
          <w:bCs/>
          <w:iCs/>
          <w:sz w:val="20"/>
          <w:szCs w:val="20"/>
        </w:rPr>
        <w:t>. Through these communications, UCSF hopes to identify and</w:t>
      </w:r>
      <w:r w:rsidR="0042077F">
        <w:rPr>
          <w:rFonts w:ascii="Helvetica" w:hAnsi="Helvetica"/>
          <w:bCs/>
          <w:iCs/>
          <w:sz w:val="20"/>
          <w:szCs w:val="20"/>
        </w:rPr>
        <w:t xml:space="preserve"> strategize new ways of approaching </w:t>
      </w:r>
      <w:r w:rsidR="002812B4">
        <w:rPr>
          <w:rFonts w:ascii="Helvetica" w:hAnsi="Helvetica"/>
          <w:bCs/>
          <w:iCs/>
          <w:sz w:val="20"/>
          <w:szCs w:val="20"/>
        </w:rPr>
        <w:t xml:space="preserve">space issues. </w:t>
      </w:r>
    </w:p>
    <w:p w14:paraId="3FDC7A1D" w14:textId="7EB80D65" w:rsidR="001A08B7" w:rsidRDefault="00F76CFB" w:rsidP="0030793B">
      <w:pPr>
        <w:spacing w:line="276" w:lineRule="auto"/>
        <w:rPr>
          <w:rFonts w:ascii="Helvetica" w:hAnsi="Helvetica"/>
          <w:bCs/>
          <w:iCs/>
          <w:sz w:val="20"/>
          <w:szCs w:val="20"/>
        </w:rPr>
      </w:pPr>
      <w:r>
        <w:rPr>
          <w:rFonts w:ascii="Helvetica" w:hAnsi="Helvetica"/>
          <w:bCs/>
          <w:iCs/>
          <w:sz w:val="20"/>
          <w:szCs w:val="20"/>
        </w:rPr>
        <w:t xml:space="preserve">Looking at gender disparities in space allocation, </w:t>
      </w:r>
      <w:r w:rsidR="00A31115">
        <w:rPr>
          <w:rFonts w:ascii="Helvetica" w:hAnsi="Helvetica"/>
          <w:bCs/>
          <w:iCs/>
          <w:sz w:val="20"/>
          <w:szCs w:val="20"/>
        </w:rPr>
        <w:t xml:space="preserve">Chair Grandis </w:t>
      </w:r>
      <w:r w:rsidR="00345BFE">
        <w:rPr>
          <w:rFonts w:ascii="Helvetica" w:hAnsi="Helvetica"/>
          <w:bCs/>
          <w:iCs/>
          <w:sz w:val="20"/>
          <w:szCs w:val="20"/>
        </w:rPr>
        <w:t>shared that</w:t>
      </w:r>
      <w:r w:rsidR="002A272C">
        <w:rPr>
          <w:rFonts w:ascii="Helvetica" w:hAnsi="Helvetica"/>
          <w:bCs/>
          <w:iCs/>
          <w:sz w:val="20"/>
          <w:szCs w:val="20"/>
        </w:rPr>
        <w:t xml:space="preserve"> </w:t>
      </w:r>
      <w:r w:rsidR="00040415">
        <w:rPr>
          <w:rFonts w:ascii="Helvetica" w:hAnsi="Helvetica"/>
          <w:bCs/>
          <w:iCs/>
          <w:sz w:val="20"/>
          <w:szCs w:val="20"/>
        </w:rPr>
        <w:t>while serving on the</w:t>
      </w:r>
      <w:r w:rsidR="00A31115">
        <w:rPr>
          <w:rFonts w:ascii="Helvetica" w:hAnsi="Helvetica"/>
          <w:bCs/>
          <w:iCs/>
          <w:sz w:val="20"/>
          <w:szCs w:val="20"/>
        </w:rPr>
        <w:t xml:space="preserve"> SOM space committee</w:t>
      </w:r>
      <w:r w:rsidR="00040415">
        <w:rPr>
          <w:rFonts w:ascii="Helvetica" w:hAnsi="Helvetica"/>
          <w:bCs/>
          <w:iCs/>
          <w:sz w:val="20"/>
          <w:szCs w:val="20"/>
        </w:rPr>
        <w:t>, she</w:t>
      </w:r>
      <w:r w:rsidR="00A31115">
        <w:rPr>
          <w:rFonts w:ascii="Helvetica" w:hAnsi="Helvetica"/>
          <w:bCs/>
          <w:iCs/>
          <w:sz w:val="20"/>
          <w:szCs w:val="20"/>
        </w:rPr>
        <w:t xml:space="preserve"> </w:t>
      </w:r>
      <w:r w:rsidR="002A272C">
        <w:rPr>
          <w:rFonts w:ascii="Helvetica" w:hAnsi="Helvetica"/>
          <w:bCs/>
          <w:iCs/>
          <w:sz w:val="20"/>
          <w:szCs w:val="20"/>
        </w:rPr>
        <w:t>had looked at the indirect cost recovery dollar per square foot and</w:t>
      </w:r>
      <w:r w:rsidR="00A31115">
        <w:rPr>
          <w:rFonts w:ascii="Helvetica" w:hAnsi="Helvetica"/>
          <w:bCs/>
          <w:iCs/>
          <w:sz w:val="20"/>
          <w:szCs w:val="20"/>
        </w:rPr>
        <w:t xml:space="preserve"> observed </w:t>
      </w:r>
      <w:r w:rsidR="00403F1C">
        <w:rPr>
          <w:rFonts w:ascii="Helvetica" w:hAnsi="Helvetica"/>
          <w:bCs/>
          <w:iCs/>
          <w:sz w:val="20"/>
          <w:szCs w:val="20"/>
        </w:rPr>
        <w:t>that female</w:t>
      </w:r>
      <w:r w:rsidR="00A31115">
        <w:rPr>
          <w:rFonts w:ascii="Helvetica" w:hAnsi="Helvetica"/>
          <w:bCs/>
          <w:iCs/>
          <w:sz w:val="20"/>
          <w:szCs w:val="20"/>
        </w:rPr>
        <w:t xml:space="preserve"> investigators had ab</w:t>
      </w:r>
      <w:r w:rsidR="002A272C">
        <w:rPr>
          <w:rFonts w:ascii="Helvetica" w:hAnsi="Helvetica"/>
          <w:bCs/>
          <w:iCs/>
          <w:sz w:val="20"/>
          <w:szCs w:val="20"/>
        </w:rPr>
        <w:t xml:space="preserve">out half the space as their male counterparts at UCSF. </w:t>
      </w:r>
      <w:r w:rsidR="00773A09">
        <w:rPr>
          <w:rFonts w:ascii="Helvetica" w:hAnsi="Helvetica"/>
          <w:bCs/>
          <w:iCs/>
          <w:sz w:val="20"/>
          <w:szCs w:val="20"/>
        </w:rPr>
        <w:t xml:space="preserve">Alicia </w:t>
      </w:r>
      <w:r w:rsidR="00A22B77">
        <w:rPr>
          <w:rFonts w:ascii="Helvetica" w:hAnsi="Helvetica"/>
          <w:bCs/>
          <w:iCs/>
          <w:sz w:val="20"/>
          <w:szCs w:val="20"/>
        </w:rPr>
        <w:t>acknowledged</w:t>
      </w:r>
      <w:r w:rsidR="00773A09">
        <w:rPr>
          <w:rFonts w:ascii="Helvetica" w:hAnsi="Helvetica"/>
          <w:bCs/>
          <w:iCs/>
          <w:sz w:val="20"/>
          <w:szCs w:val="20"/>
        </w:rPr>
        <w:t xml:space="preserve"> that a smaller task force in the SOM has been formed to </w:t>
      </w:r>
      <w:r w:rsidR="00403F1C">
        <w:rPr>
          <w:rFonts w:ascii="Helvetica" w:hAnsi="Helvetica"/>
          <w:bCs/>
          <w:iCs/>
          <w:sz w:val="20"/>
          <w:szCs w:val="20"/>
        </w:rPr>
        <w:t>analyze</w:t>
      </w:r>
      <w:r w:rsidR="00773A09">
        <w:rPr>
          <w:rFonts w:ascii="Helvetica" w:hAnsi="Helvetica"/>
          <w:bCs/>
          <w:iCs/>
          <w:sz w:val="20"/>
          <w:szCs w:val="20"/>
        </w:rPr>
        <w:t xml:space="preserve"> this </w:t>
      </w:r>
      <w:r w:rsidR="005C6986">
        <w:rPr>
          <w:rFonts w:ascii="Helvetica" w:hAnsi="Helvetica"/>
          <w:bCs/>
          <w:iCs/>
          <w:sz w:val="20"/>
          <w:szCs w:val="20"/>
        </w:rPr>
        <w:t xml:space="preserve">subset </w:t>
      </w:r>
      <w:r w:rsidR="00773A09">
        <w:rPr>
          <w:rFonts w:ascii="Helvetica" w:hAnsi="Helvetica"/>
          <w:bCs/>
          <w:iCs/>
          <w:sz w:val="20"/>
          <w:szCs w:val="20"/>
        </w:rPr>
        <w:t xml:space="preserve">data more </w:t>
      </w:r>
      <w:r w:rsidR="00403F1C">
        <w:rPr>
          <w:rFonts w:ascii="Helvetica" w:hAnsi="Helvetica"/>
          <w:bCs/>
          <w:iCs/>
          <w:sz w:val="20"/>
          <w:szCs w:val="20"/>
        </w:rPr>
        <w:t>closel</w:t>
      </w:r>
      <w:r w:rsidR="005C6986">
        <w:rPr>
          <w:rFonts w:ascii="Helvetica" w:hAnsi="Helvetica"/>
          <w:bCs/>
          <w:iCs/>
          <w:sz w:val="20"/>
          <w:szCs w:val="20"/>
        </w:rPr>
        <w:t xml:space="preserve">y and study if/how it reflects larger patterns within SOM/UCSF. </w:t>
      </w:r>
    </w:p>
    <w:p w14:paraId="7540CD69" w14:textId="77777777" w:rsidR="000A09DC" w:rsidRDefault="00A22B77" w:rsidP="00834817">
      <w:pPr>
        <w:spacing w:line="276" w:lineRule="auto"/>
        <w:rPr>
          <w:rFonts w:ascii="Helvetica" w:hAnsi="Helvetica"/>
          <w:bCs/>
          <w:iCs/>
          <w:sz w:val="20"/>
          <w:szCs w:val="20"/>
        </w:rPr>
      </w:pPr>
      <w:r>
        <w:rPr>
          <w:rFonts w:ascii="Helvetica" w:hAnsi="Helvetica"/>
          <w:bCs/>
          <w:iCs/>
          <w:sz w:val="20"/>
          <w:szCs w:val="20"/>
        </w:rPr>
        <w:t>Members discussed some of their own experiences and challenges</w:t>
      </w:r>
      <w:r w:rsidR="009F35CE">
        <w:rPr>
          <w:rFonts w:ascii="Helvetica" w:hAnsi="Helvetica"/>
          <w:bCs/>
          <w:iCs/>
          <w:sz w:val="20"/>
          <w:szCs w:val="20"/>
        </w:rPr>
        <w:t xml:space="preserve"> in</w:t>
      </w:r>
      <w:r>
        <w:rPr>
          <w:rFonts w:ascii="Helvetica" w:hAnsi="Helvetica"/>
          <w:bCs/>
          <w:iCs/>
          <w:sz w:val="20"/>
          <w:szCs w:val="20"/>
        </w:rPr>
        <w:t xml:space="preserve"> obtaining</w:t>
      </w:r>
      <w:r w:rsidR="009F35CE">
        <w:rPr>
          <w:rFonts w:ascii="Helvetica" w:hAnsi="Helvetica"/>
          <w:bCs/>
          <w:iCs/>
          <w:sz w:val="20"/>
          <w:szCs w:val="20"/>
        </w:rPr>
        <w:t>/</w:t>
      </w:r>
      <w:r>
        <w:rPr>
          <w:rFonts w:ascii="Helvetica" w:hAnsi="Helvetica"/>
          <w:bCs/>
          <w:iCs/>
          <w:sz w:val="20"/>
          <w:szCs w:val="20"/>
        </w:rPr>
        <w:t>retaining necessary research</w:t>
      </w:r>
      <w:r w:rsidR="009F35CE">
        <w:rPr>
          <w:rFonts w:ascii="Helvetica" w:hAnsi="Helvetica"/>
          <w:bCs/>
          <w:iCs/>
          <w:sz w:val="20"/>
          <w:szCs w:val="20"/>
        </w:rPr>
        <w:t xml:space="preserve"> &amp; </w:t>
      </w:r>
      <w:r>
        <w:rPr>
          <w:rFonts w:ascii="Helvetica" w:hAnsi="Helvetica"/>
          <w:bCs/>
          <w:iCs/>
          <w:sz w:val="20"/>
          <w:szCs w:val="20"/>
        </w:rPr>
        <w:t>lab space</w:t>
      </w:r>
      <w:r w:rsidR="009F35CE">
        <w:rPr>
          <w:rFonts w:ascii="Helvetica" w:hAnsi="Helvetica"/>
          <w:bCs/>
          <w:iCs/>
          <w:sz w:val="20"/>
          <w:szCs w:val="20"/>
        </w:rPr>
        <w:t xml:space="preserve"> since joining UCSF. For example, </w:t>
      </w:r>
      <w:r w:rsidR="00A7515E">
        <w:rPr>
          <w:rFonts w:ascii="Helvetica" w:hAnsi="Helvetica"/>
          <w:bCs/>
          <w:iCs/>
          <w:sz w:val="20"/>
          <w:szCs w:val="20"/>
        </w:rPr>
        <w:t>Suzaynn</w:t>
      </w:r>
      <w:r w:rsidR="00A70417">
        <w:rPr>
          <w:rFonts w:ascii="Helvetica" w:hAnsi="Helvetica"/>
          <w:bCs/>
          <w:iCs/>
          <w:sz w:val="20"/>
          <w:szCs w:val="20"/>
        </w:rPr>
        <w:t xml:space="preserve"> shared her experience with trying to negotiate space for </w:t>
      </w:r>
      <w:r w:rsidR="001B2672">
        <w:rPr>
          <w:rFonts w:ascii="Helvetica" w:hAnsi="Helvetica"/>
          <w:bCs/>
          <w:iCs/>
          <w:sz w:val="20"/>
          <w:szCs w:val="20"/>
        </w:rPr>
        <w:t xml:space="preserve">research while simultaneously dealing with </w:t>
      </w:r>
      <w:r w:rsidR="002247AF">
        <w:rPr>
          <w:rFonts w:ascii="Helvetica" w:hAnsi="Helvetica"/>
          <w:bCs/>
          <w:iCs/>
          <w:sz w:val="20"/>
          <w:szCs w:val="20"/>
        </w:rPr>
        <w:t xml:space="preserve">the constant building maintenance/upkeep required </w:t>
      </w:r>
      <w:r w:rsidR="001B2672">
        <w:rPr>
          <w:rFonts w:ascii="Helvetica" w:hAnsi="Helvetica"/>
          <w:bCs/>
          <w:iCs/>
          <w:sz w:val="20"/>
          <w:szCs w:val="20"/>
        </w:rPr>
        <w:t xml:space="preserve">for her current </w:t>
      </w:r>
      <w:r w:rsidR="002247AF">
        <w:rPr>
          <w:rFonts w:ascii="Helvetica" w:hAnsi="Helvetica"/>
          <w:bCs/>
          <w:iCs/>
          <w:sz w:val="20"/>
          <w:szCs w:val="20"/>
        </w:rPr>
        <w:t>space</w:t>
      </w:r>
      <w:r w:rsidR="005D112D">
        <w:rPr>
          <w:rFonts w:ascii="Helvetica" w:hAnsi="Helvetica"/>
          <w:bCs/>
          <w:iCs/>
          <w:sz w:val="20"/>
          <w:szCs w:val="20"/>
        </w:rPr>
        <w:t>, all of</w:t>
      </w:r>
      <w:r w:rsidR="009306CF">
        <w:rPr>
          <w:rFonts w:ascii="Helvetica" w:hAnsi="Helvetica"/>
          <w:bCs/>
          <w:iCs/>
          <w:sz w:val="20"/>
          <w:szCs w:val="20"/>
        </w:rPr>
        <w:t xml:space="preserve"> </w:t>
      </w:r>
      <w:r w:rsidR="005D112D">
        <w:rPr>
          <w:rFonts w:ascii="Helvetica" w:hAnsi="Helvetica"/>
          <w:bCs/>
          <w:iCs/>
          <w:sz w:val="20"/>
          <w:szCs w:val="20"/>
        </w:rPr>
        <w:t>which cause critical research disruptions</w:t>
      </w:r>
      <w:r w:rsidR="00843B04">
        <w:rPr>
          <w:rFonts w:ascii="Helvetica" w:hAnsi="Helvetica"/>
          <w:bCs/>
          <w:iCs/>
          <w:sz w:val="20"/>
          <w:szCs w:val="20"/>
        </w:rPr>
        <w:t xml:space="preserve">. </w:t>
      </w:r>
    </w:p>
    <w:p w14:paraId="5D1DBA5E" w14:textId="37C709CD" w:rsidR="00AA3C50" w:rsidRDefault="000A09DC" w:rsidP="00834817">
      <w:pPr>
        <w:spacing w:line="276" w:lineRule="auto"/>
        <w:rPr>
          <w:rFonts w:ascii="Helvetica" w:hAnsi="Helvetica"/>
          <w:bCs/>
          <w:iCs/>
          <w:sz w:val="20"/>
          <w:szCs w:val="20"/>
        </w:rPr>
      </w:pPr>
      <w:r>
        <w:rPr>
          <w:rFonts w:ascii="Helvetica" w:hAnsi="Helvetica"/>
          <w:bCs/>
          <w:iCs/>
          <w:sz w:val="20"/>
          <w:szCs w:val="20"/>
        </w:rPr>
        <w:t xml:space="preserve">In terms of previous work on this area, </w:t>
      </w:r>
      <w:r w:rsidR="00A7515E">
        <w:rPr>
          <w:rFonts w:ascii="Helvetica" w:hAnsi="Helvetica"/>
          <w:bCs/>
          <w:iCs/>
          <w:sz w:val="20"/>
          <w:szCs w:val="20"/>
        </w:rPr>
        <w:t xml:space="preserve">Ken advised the committee on some of the Senate’s past efforts on this subject, including </w:t>
      </w:r>
      <w:r w:rsidR="005674E3">
        <w:rPr>
          <w:rFonts w:ascii="Helvetica" w:hAnsi="Helvetica"/>
          <w:bCs/>
          <w:iCs/>
          <w:sz w:val="20"/>
          <w:szCs w:val="20"/>
        </w:rPr>
        <w:t xml:space="preserve">several </w:t>
      </w:r>
      <w:r w:rsidR="00A7515E">
        <w:rPr>
          <w:rFonts w:ascii="Helvetica" w:hAnsi="Helvetica"/>
          <w:bCs/>
          <w:iCs/>
          <w:sz w:val="20"/>
          <w:szCs w:val="20"/>
        </w:rPr>
        <w:t xml:space="preserve">past task force reports and </w:t>
      </w:r>
      <w:r w:rsidR="00B000C2">
        <w:rPr>
          <w:rFonts w:ascii="Helvetica" w:hAnsi="Helvetica"/>
          <w:bCs/>
          <w:iCs/>
          <w:sz w:val="20"/>
          <w:szCs w:val="20"/>
        </w:rPr>
        <w:t>recommended</w:t>
      </w:r>
      <w:r w:rsidR="00A7515E">
        <w:rPr>
          <w:rFonts w:ascii="Helvetica" w:hAnsi="Helvetica"/>
          <w:bCs/>
          <w:iCs/>
          <w:sz w:val="20"/>
          <w:szCs w:val="20"/>
        </w:rPr>
        <w:t xml:space="preserve"> metrics for measuring space productivity</w:t>
      </w:r>
      <w:r w:rsidR="005674E3">
        <w:rPr>
          <w:rFonts w:ascii="Helvetica" w:hAnsi="Helvetica"/>
          <w:bCs/>
          <w:iCs/>
          <w:sz w:val="20"/>
          <w:szCs w:val="20"/>
        </w:rPr>
        <w:t xml:space="preserve">, which were provided to UCSF administration </w:t>
      </w:r>
      <w:r w:rsidR="00B000C2">
        <w:rPr>
          <w:rFonts w:ascii="Helvetica" w:hAnsi="Helvetica"/>
          <w:bCs/>
          <w:iCs/>
          <w:sz w:val="20"/>
          <w:szCs w:val="20"/>
        </w:rPr>
        <w:t>for consideration</w:t>
      </w:r>
      <w:r>
        <w:rPr>
          <w:rFonts w:ascii="Helvetica" w:hAnsi="Helvetica"/>
          <w:bCs/>
          <w:iCs/>
          <w:sz w:val="20"/>
          <w:szCs w:val="20"/>
        </w:rPr>
        <w:t xml:space="preserve">. Subsequently the Parnassus Heights Planning Groups related to research and education both acknowledged the reports and claimed to incorporate the principles. </w:t>
      </w:r>
    </w:p>
    <w:p w14:paraId="770A2306" w14:textId="020C8B27" w:rsidR="00886EBB" w:rsidRDefault="00AA3C50" w:rsidP="00834817">
      <w:pPr>
        <w:spacing w:line="276" w:lineRule="auto"/>
        <w:rPr>
          <w:rFonts w:ascii="Helvetica" w:hAnsi="Helvetica"/>
          <w:bCs/>
          <w:iCs/>
          <w:sz w:val="20"/>
          <w:szCs w:val="20"/>
        </w:rPr>
      </w:pPr>
      <w:r>
        <w:rPr>
          <w:rFonts w:ascii="Helvetica" w:hAnsi="Helvetica"/>
          <w:bCs/>
          <w:iCs/>
          <w:sz w:val="20"/>
          <w:szCs w:val="20"/>
        </w:rPr>
        <w:t xml:space="preserve">Alicia thanked committee </w:t>
      </w:r>
      <w:r w:rsidR="002367E1">
        <w:rPr>
          <w:rFonts w:ascii="Helvetica" w:hAnsi="Helvetica"/>
          <w:bCs/>
          <w:iCs/>
          <w:sz w:val="20"/>
          <w:szCs w:val="20"/>
        </w:rPr>
        <w:t>members</w:t>
      </w:r>
      <w:r>
        <w:rPr>
          <w:rFonts w:ascii="Helvetica" w:hAnsi="Helvetica"/>
          <w:bCs/>
          <w:iCs/>
          <w:sz w:val="20"/>
          <w:szCs w:val="20"/>
        </w:rPr>
        <w:t xml:space="preserve"> for their candor and for sharing some of their personal experiences related to space allocation. </w:t>
      </w:r>
      <w:r w:rsidR="002367E1">
        <w:rPr>
          <w:rFonts w:ascii="Helvetica" w:hAnsi="Helvetica"/>
          <w:bCs/>
          <w:iCs/>
          <w:sz w:val="20"/>
          <w:szCs w:val="20"/>
        </w:rPr>
        <w:t xml:space="preserve">She acknowledged the slow and complex process involved in trying to address these issues but </w:t>
      </w:r>
      <w:r w:rsidR="001C2D68">
        <w:rPr>
          <w:rFonts w:ascii="Helvetica" w:hAnsi="Helvetica"/>
          <w:bCs/>
          <w:iCs/>
          <w:sz w:val="20"/>
          <w:szCs w:val="20"/>
        </w:rPr>
        <w:t>reaffirmed</w:t>
      </w:r>
      <w:r w:rsidR="002367E1">
        <w:rPr>
          <w:rFonts w:ascii="Helvetica" w:hAnsi="Helvetica"/>
          <w:bCs/>
          <w:iCs/>
          <w:sz w:val="20"/>
          <w:szCs w:val="20"/>
        </w:rPr>
        <w:t xml:space="preserve"> her willingness and commitment to continue these important discussions</w:t>
      </w:r>
      <w:r w:rsidR="0063239B">
        <w:rPr>
          <w:rFonts w:ascii="Helvetica" w:hAnsi="Helvetica"/>
          <w:bCs/>
          <w:iCs/>
          <w:sz w:val="20"/>
          <w:szCs w:val="20"/>
        </w:rPr>
        <w:t>.</w:t>
      </w:r>
      <w:r w:rsidR="002367E1">
        <w:rPr>
          <w:rFonts w:ascii="Helvetica" w:hAnsi="Helvetica"/>
          <w:bCs/>
          <w:iCs/>
          <w:sz w:val="20"/>
          <w:szCs w:val="20"/>
        </w:rPr>
        <w:t xml:space="preserve"> </w:t>
      </w:r>
      <w:r w:rsidR="00886EBB">
        <w:rPr>
          <w:rFonts w:ascii="Helvetica" w:hAnsi="Helvetica"/>
          <w:bCs/>
          <w:iCs/>
          <w:sz w:val="20"/>
          <w:szCs w:val="20"/>
        </w:rPr>
        <w:t xml:space="preserve">In terms of </w:t>
      </w:r>
      <w:r w:rsidR="00951584">
        <w:rPr>
          <w:rFonts w:ascii="Helvetica" w:hAnsi="Helvetica"/>
          <w:bCs/>
          <w:iCs/>
          <w:sz w:val="20"/>
          <w:szCs w:val="20"/>
        </w:rPr>
        <w:t>prioritizing</w:t>
      </w:r>
      <w:r w:rsidR="00886EBB">
        <w:rPr>
          <w:rFonts w:ascii="Helvetica" w:hAnsi="Helvetica"/>
          <w:bCs/>
          <w:iCs/>
          <w:sz w:val="20"/>
          <w:szCs w:val="20"/>
        </w:rPr>
        <w:t xml:space="preserve"> issues</w:t>
      </w:r>
      <w:r w:rsidR="00951584">
        <w:rPr>
          <w:rFonts w:ascii="Helvetica" w:hAnsi="Helvetica"/>
          <w:bCs/>
          <w:iCs/>
          <w:sz w:val="20"/>
          <w:szCs w:val="20"/>
        </w:rPr>
        <w:t xml:space="preserve"> for the upcoming year</w:t>
      </w:r>
      <w:r w:rsidR="00886EBB">
        <w:rPr>
          <w:rFonts w:ascii="Helvetica" w:hAnsi="Helvetica"/>
          <w:bCs/>
          <w:iCs/>
          <w:sz w:val="20"/>
          <w:szCs w:val="20"/>
        </w:rPr>
        <w:t xml:space="preserve">, </w:t>
      </w:r>
      <w:r w:rsidR="009E7039">
        <w:rPr>
          <w:rFonts w:ascii="Helvetica" w:hAnsi="Helvetica"/>
          <w:bCs/>
          <w:iCs/>
          <w:sz w:val="20"/>
          <w:szCs w:val="20"/>
        </w:rPr>
        <w:t>members acknowledged that</w:t>
      </w:r>
      <w:r w:rsidR="00886EBB">
        <w:rPr>
          <w:rFonts w:ascii="Helvetica" w:hAnsi="Helvetica"/>
          <w:bCs/>
          <w:iCs/>
          <w:sz w:val="20"/>
          <w:szCs w:val="20"/>
        </w:rPr>
        <w:t xml:space="preserve"> </w:t>
      </w:r>
      <w:r w:rsidR="00951584">
        <w:rPr>
          <w:rFonts w:ascii="Helvetica" w:hAnsi="Helvetica"/>
          <w:bCs/>
          <w:iCs/>
          <w:sz w:val="20"/>
          <w:szCs w:val="20"/>
        </w:rPr>
        <w:t xml:space="preserve">there are </w:t>
      </w:r>
      <w:r w:rsidR="00886EBB">
        <w:rPr>
          <w:rFonts w:ascii="Helvetica" w:hAnsi="Helvetica"/>
          <w:bCs/>
          <w:iCs/>
          <w:sz w:val="20"/>
          <w:szCs w:val="20"/>
        </w:rPr>
        <w:t xml:space="preserve">several interested committees/groups </w:t>
      </w:r>
      <w:r w:rsidR="00951584">
        <w:rPr>
          <w:rFonts w:ascii="Helvetica" w:hAnsi="Helvetica"/>
          <w:bCs/>
          <w:iCs/>
          <w:sz w:val="20"/>
          <w:szCs w:val="20"/>
        </w:rPr>
        <w:t xml:space="preserve">working to address space issues </w:t>
      </w:r>
      <w:r w:rsidR="00C1459B">
        <w:rPr>
          <w:rFonts w:ascii="Helvetica" w:hAnsi="Helvetica"/>
          <w:bCs/>
          <w:iCs/>
          <w:sz w:val="20"/>
          <w:szCs w:val="20"/>
        </w:rPr>
        <w:t>a</w:t>
      </w:r>
      <w:r w:rsidR="00CC3E13">
        <w:rPr>
          <w:rFonts w:ascii="Helvetica" w:hAnsi="Helvetica"/>
          <w:bCs/>
          <w:iCs/>
          <w:sz w:val="20"/>
          <w:szCs w:val="20"/>
        </w:rPr>
        <w:t>nd APB did not need to necessarily lead the fight to stay involved in those discussion</w:t>
      </w:r>
      <w:r w:rsidR="00C0538E">
        <w:rPr>
          <w:rFonts w:ascii="Helvetica" w:hAnsi="Helvetica"/>
          <w:bCs/>
          <w:iCs/>
          <w:sz w:val="20"/>
          <w:szCs w:val="20"/>
        </w:rPr>
        <w:t xml:space="preserve">. </w:t>
      </w:r>
    </w:p>
    <w:p w14:paraId="25D30E2B" w14:textId="2CD349DC" w:rsidR="00C0538E" w:rsidRDefault="00C0538E" w:rsidP="009A4314">
      <w:pPr>
        <w:spacing w:line="276" w:lineRule="auto"/>
        <w:ind w:left="1080"/>
        <w:rPr>
          <w:rFonts w:ascii="Helvetica" w:hAnsi="Helvetica"/>
          <w:bCs/>
          <w:iCs/>
          <w:sz w:val="20"/>
          <w:szCs w:val="20"/>
        </w:rPr>
      </w:pPr>
    </w:p>
    <w:p w14:paraId="7C9743EC" w14:textId="77777777" w:rsidR="009A4314" w:rsidRDefault="009A4314" w:rsidP="00D80AC1">
      <w:pPr>
        <w:spacing w:line="276" w:lineRule="auto"/>
        <w:rPr>
          <w:rFonts w:ascii="Helvetica" w:hAnsi="Helvetica"/>
          <w:bCs/>
          <w:iCs/>
          <w:sz w:val="20"/>
          <w:szCs w:val="20"/>
        </w:rPr>
      </w:pPr>
    </w:p>
    <w:p w14:paraId="0F9059D8" w14:textId="77777777" w:rsidR="009A4314" w:rsidRPr="00535A04" w:rsidRDefault="009A4314" w:rsidP="001D32FF">
      <w:pPr>
        <w:spacing w:line="276" w:lineRule="auto"/>
        <w:rPr>
          <w:rFonts w:ascii="Helvetica" w:hAnsi="Helvetica"/>
          <w:b/>
          <w:iCs/>
          <w:sz w:val="20"/>
          <w:szCs w:val="20"/>
        </w:rPr>
      </w:pPr>
      <w:r w:rsidRPr="00535A04">
        <w:rPr>
          <w:rFonts w:ascii="Helvetica" w:hAnsi="Helvetica"/>
          <w:b/>
          <w:iCs/>
          <w:sz w:val="20"/>
          <w:szCs w:val="20"/>
        </w:rPr>
        <w:t xml:space="preserve">UCPB Update </w:t>
      </w:r>
    </w:p>
    <w:p w14:paraId="086F4A19" w14:textId="1A6D67FB" w:rsidR="005843FA" w:rsidRDefault="00D80AC1" w:rsidP="00D80AC1">
      <w:pPr>
        <w:spacing w:line="276" w:lineRule="auto"/>
        <w:rPr>
          <w:rFonts w:ascii="Helvetica" w:hAnsi="Helvetica"/>
          <w:bCs/>
          <w:iCs/>
          <w:sz w:val="20"/>
          <w:szCs w:val="20"/>
        </w:rPr>
      </w:pPr>
      <w:r>
        <w:rPr>
          <w:rFonts w:ascii="Helvetica" w:hAnsi="Helvetica"/>
          <w:bCs/>
          <w:iCs/>
          <w:sz w:val="20"/>
          <w:szCs w:val="20"/>
        </w:rPr>
        <w:t xml:space="preserve">Vice Chair </w:t>
      </w:r>
      <w:r w:rsidR="009A4314">
        <w:rPr>
          <w:rFonts w:ascii="Helvetica" w:hAnsi="Helvetica"/>
          <w:bCs/>
          <w:iCs/>
          <w:sz w:val="20"/>
          <w:szCs w:val="20"/>
        </w:rPr>
        <w:t>Marc</w:t>
      </w:r>
      <w:r>
        <w:rPr>
          <w:rFonts w:ascii="Helvetica" w:hAnsi="Helvetica"/>
          <w:bCs/>
          <w:iCs/>
          <w:sz w:val="20"/>
          <w:szCs w:val="20"/>
        </w:rPr>
        <w:t xml:space="preserve"> Steurer</w:t>
      </w:r>
      <w:r w:rsidR="009A4314">
        <w:rPr>
          <w:rFonts w:ascii="Helvetica" w:hAnsi="Helvetica"/>
          <w:bCs/>
          <w:iCs/>
          <w:sz w:val="20"/>
          <w:szCs w:val="20"/>
        </w:rPr>
        <w:t xml:space="preserve"> provided </w:t>
      </w:r>
      <w:r w:rsidR="00D14897">
        <w:rPr>
          <w:rFonts w:ascii="Helvetica" w:hAnsi="Helvetica"/>
          <w:bCs/>
          <w:iCs/>
          <w:sz w:val="20"/>
          <w:szCs w:val="20"/>
        </w:rPr>
        <w:t xml:space="preserve">a summary update from the </w:t>
      </w:r>
      <w:r w:rsidR="00A34F03">
        <w:rPr>
          <w:rFonts w:ascii="Helvetica" w:hAnsi="Helvetica"/>
          <w:bCs/>
          <w:iCs/>
          <w:sz w:val="20"/>
          <w:szCs w:val="20"/>
        </w:rPr>
        <w:t xml:space="preserve">July UCPB meeting and shared </w:t>
      </w:r>
      <w:r w:rsidR="00223B22">
        <w:rPr>
          <w:rFonts w:ascii="Helvetica" w:hAnsi="Helvetica"/>
          <w:bCs/>
          <w:iCs/>
          <w:sz w:val="20"/>
          <w:szCs w:val="20"/>
        </w:rPr>
        <w:t xml:space="preserve">the following notes with the committee. </w:t>
      </w:r>
      <w:hyperlink r:id="rId12" w:history="1">
        <w:r w:rsidR="00223B22" w:rsidRPr="00FA76CF">
          <w:rPr>
            <w:rStyle w:val="Hyperlink"/>
            <w:rFonts w:ascii="Helvetica" w:hAnsi="Helvetica"/>
            <w:bCs/>
            <w:iCs/>
            <w:sz w:val="20"/>
            <w:szCs w:val="20"/>
          </w:rPr>
          <w:t>(attachment 3)</w:t>
        </w:r>
      </w:hyperlink>
    </w:p>
    <w:p w14:paraId="76FAB66E" w14:textId="77777777" w:rsidR="00F73B5E" w:rsidRPr="00AA3C50" w:rsidRDefault="00F73B5E" w:rsidP="00AA3C50">
      <w:pPr>
        <w:spacing w:line="276" w:lineRule="auto"/>
        <w:ind w:left="1080"/>
        <w:rPr>
          <w:rFonts w:ascii="Helvetica" w:hAnsi="Helvetica"/>
          <w:bCs/>
          <w:iCs/>
          <w:sz w:val="20"/>
          <w:szCs w:val="20"/>
        </w:rPr>
      </w:pPr>
    </w:p>
    <w:sectPr w:rsidR="00F73B5E" w:rsidRPr="00AA3C50" w:rsidSect="005F5D81">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E7684" w14:textId="77777777" w:rsidR="008C44A4" w:rsidRDefault="008C44A4">
      <w:r>
        <w:separator/>
      </w:r>
    </w:p>
  </w:endnote>
  <w:endnote w:type="continuationSeparator" w:id="0">
    <w:p w14:paraId="2FB7FCFC" w14:textId="77777777" w:rsidR="008C44A4" w:rsidRDefault="008C4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DC478" w14:textId="77777777" w:rsidR="00763169" w:rsidRPr="00142C9F" w:rsidRDefault="00763169" w:rsidP="00142C9F">
    <w:pPr>
      <w:pStyle w:val="Footer"/>
      <w:tabs>
        <w:tab w:val="clear" w:pos="4320"/>
        <w:tab w:val="clear" w:pos="8640"/>
      </w:tabs>
      <w:jc w:val="right"/>
      <w:rPr>
        <w:rFonts w:ascii="Helvetica" w:hAnsi="Helvetica"/>
        <w:sz w:val="16"/>
        <w:szCs w:val="16"/>
      </w:rPr>
    </w:pPr>
    <w:r w:rsidRPr="00142C9F">
      <w:rPr>
        <w:rFonts w:ascii="Helvetica" w:hAnsi="Helvetica"/>
        <w:sz w:val="16"/>
        <w:szCs w:val="16"/>
      </w:rPr>
      <w:t xml:space="preserve">Page </w:t>
    </w:r>
    <w:r w:rsidRPr="00142C9F">
      <w:rPr>
        <w:rFonts w:ascii="Helvetica" w:hAnsi="Helvetica"/>
        <w:sz w:val="16"/>
        <w:szCs w:val="16"/>
      </w:rPr>
      <w:fldChar w:fldCharType="begin"/>
    </w:r>
    <w:r w:rsidRPr="00142C9F">
      <w:rPr>
        <w:rFonts w:ascii="Helvetica" w:hAnsi="Helvetica"/>
        <w:sz w:val="16"/>
        <w:szCs w:val="16"/>
      </w:rPr>
      <w:instrText xml:space="preserve"> PAGE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r w:rsidRPr="00142C9F">
      <w:rPr>
        <w:rFonts w:ascii="Helvetica" w:hAnsi="Helvetica"/>
        <w:sz w:val="16"/>
        <w:szCs w:val="16"/>
      </w:rPr>
      <w:t xml:space="preserve"> of </w:t>
    </w:r>
    <w:r w:rsidRPr="00142C9F">
      <w:rPr>
        <w:rFonts w:ascii="Helvetica" w:hAnsi="Helvetica"/>
        <w:sz w:val="16"/>
        <w:szCs w:val="16"/>
      </w:rPr>
      <w:fldChar w:fldCharType="begin"/>
    </w:r>
    <w:r w:rsidRPr="00142C9F">
      <w:rPr>
        <w:rFonts w:ascii="Helvetica" w:hAnsi="Helvetica"/>
        <w:sz w:val="16"/>
        <w:szCs w:val="16"/>
      </w:rPr>
      <w:instrText xml:space="preserve"> NUMPAGES </w:instrText>
    </w:r>
    <w:r w:rsidRPr="00142C9F">
      <w:rPr>
        <w:rFonts w:ascii="Helvetica" w:hAnsi="Helvetica"/>
        <w:sz w:val="16"/>
        <w:szCs w:val="16"/>
      </w:rPr>
      <w:fldChar w:fldCharType="separate"/>
    </w:r>
    <w:r w:rsidR="002C5D26">
      <w:rPr>
        <w:rFonts w:ascii="Helvetica" w:hAnsi="Helvetica"/>
        <w:noProof/>
        <w:sz w:val="16"/>
        <w:szCs w:val="16"/>
      </w:rPr>
      <w:t>2</w:t>
    </w:r>
    <w:r w:rsidRPr="00142C9F">
      <w:rPr>
        <w:rFonts w:ascii="Helvetica" w:hAnsi="Helvetic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41B74" w14:textId="77777777" w:rsidR="00EA27AA" w:rsidRDefault="00EA27AA" w:rsidP="00EA27AA">
    <w:pPr>
      <w:rPr>
        <w:rFonts w:ascii="Helvetica" w:hAnsi="Helvetica"/>
        <w:sz w:val="16"/>
        <w:szCs w:val="16"/>
      </w:rPr>
    </w:pPr>
  </w:p>
  <w:p w14:paraId="7B1DEBE2" w14:textId="77777777" w:rsidR="00EA27AA" w:rsidRDefault="00EA27AA" w:rsidP="00EA27AA">
    <w:pPr>
      <w:rPr>
        <w:rFonts w:ascii="Helvetica" w:hAnsi="Helvetica"/>
        <w:sz w:val="16"/>
        <w:szCs w:val="16"/>
      </w:rPr>
    </w:pPr>
  </w:p>
  <w:p w14:paraId="45EF2687" w14:textId="77777777" w:rsidR="00EA27AA" w:rsidRDefault="00EA27AA" w:rsidP="00EA27AA">
    <w:pPr>
      <w:rPr>
        <w:rFonts w:ascii="Helvetica" w:hAnsi="Helvetica"/>
        <w:sz w:val="16"/>
        <w:szCs w:val="16"/>
      </w:rPr>
    </w:pPr>
  </w:p>
  <w:p w14:paraId="02A5D267" w14:textId="77777777" w:rsidR="00EA27AA" w:rsidRPr="00142C9F" w:rsidRDefault="00EA27AA" w:rsidP="00EA27AA">
    <w:pPr>
      <w:rPr>
        <w:rFonts w:ascii="Helvetica" w:hAnsi="Helvetica"/>
        <w:sz w:val="16"/>
        <w:szCs w:val="16"/>
      </w:rPr>
    </w:pPr>
    <w:r w:rsidRPr="00142C9F">
      <w:rPr>
        <w:rFonts w:ascii="Helvetica" w:hAnsi="Helvetica"/>
        <w:sz w:val="16"/>
        <w:szCs w:val="16"/>
      </w:rPr>
      <w:t>Senate Staff:</w:t>
    </w:r>
  </w:p>
  <w:p w14:paraId="2E85663A" w14:textId="77777777" w:rsidR="00EA27AA" w:rsidRPr="00142C9F" w:rsidRDefault="00EA27AA" w:rsidP="00EA27AA">
    <w:pPr>
      <w:rPr>
        <w:rFonts w:ascii="Helvetica" w:hAnsi="Helvetica"/>
        <w:sz w:val="16"/>
        <w:szCs w:val="16"/>
      </w:rPr>
    </w:pPr>
    <w:r>
      <w:rPr>
        <w:rFonts w:ascii="Helvetica" w:hAnsi="Helvetica"/>
        <w:sz w:val="16"/>
        <w:szCs w:val="16"/>
      </w:rPr>
      <w:t>Kirstin McRae, Senate Analyst</w:t>
    </w:r>
  </w:p>
  <w:p w14:paraId="4EAF8A60" w14:textId="77777777" w:rsidR="00EA27AA" w:rsidRPr="004E17BA" w:rsidRDefault="008C44A4" w:rsidP="00EA27AA">
    <w:pPr>
      <w:rPr>
        <w:rFonts w:ascii="Helvetica" w:hAnsi="Helvetica"/>
        <w:sz w:val="16"/>
        <w:szCs w:val="16"/>
      </w:rPr>
    </w:pPr>
    <w:hyperlink r:id="rId1" w:history="1">
      <w:r w:rsidR="00EA27AA" w:rsidRPr="00E735C3">
        <w:rPr>
          <w:rStyle w:val="Hyperlink"/>
          <w:rFonts w:ascii="Helvetica" w:hAnsi="Helvetica"/>
          <w:sz w:val="16"/>
          <w:szCs w:val="16"/>
        </w:rPr>
        <w:t>Kirstin.McRae@ucsf.edu</w:t>
      </w:r>
    </w:hyperlink>
    <w:r w:rsidR="00EA27AA">
      <w:rPr>
        <w:rFonts w:ascii="Helvetica" w:hAnsi="Helvetica"/>
        <w:sz w:val="16"/>
        <w:szCs w:val="16"/>
      </w:rPr>
      <w:t>; 415.514.0315</w:t>
    </w:r>
  </w:p>
  <w:p w14:paraId="3F5C6469" w14:textId="77777777" w:rsidR="00F67F51" w:rsidRDefault="00F67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2ABD3" w14:textId="77777777" w:rsidR="008C44A4" w:rsidRDefault="008C44A4">
      <w:r>
        <w:separator/>
      </w:r>
    </w:p>
  </w:footnote>
  <w:footnote w:type="continuationSeparator" w:id="0">
    <w:p w14:paraId="167EADA8" w14:textId="77777777" w:rsidR="008C44A4" w:rsidRDefault="008C4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27DE" w14:textId="77777777" w:rsidR="00763169" w:rsidRDefault="00763169" w:rsidP="00FB3519">
    <w:pPr>
      <w:pStyle w:val="Header"/>
      <w:ind w:left="-720" w:firstLine="720"/>
    </w:pPr>
    <w:r>
      <w:rPr>
        <w:noProof/>
      </w:rPr>
      <w:drawing>
        <wp:inline distT="0" distB="0" distL="0" distR="0" wp14:anchorId="5C76DC95" wp14:editId="56F93325">
          <wp:extent cx="5943600" cy="785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785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75E5"/>
    <w:multiLevelType w:val="hybridMultilevel"/>
    <w:tmpl w:val="E8C8E4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820459"/>
    <w:multiLevelType w:val="hybridMultilevel"/>
    <w:tmpl w:val="591E27A6"/>
    <w:lvl w:ilvl="0" w:tplc="59708730">
      <w:start w:val="1"/>
      <w:numFmt w:val="decimal"/>
      <w:lvlText w:val="%1."/>
      <w:lvlJc w:val="left"/>
      <w:pPr>
        <w:tabs>
          <w:tab w:val="num" w:pos="1080"/>
        </w:tabs>
        <w:ind w:left="1080" w:hanging="720"/>
      </w:pPr>
      <w:rPr>
        <w:rFonts w:hint="default"/>
        <w:b/>
        <w:i w:val="0"/>
        <w:iCs/>
        <w:sz w:val="20"/>
        <w:szCs w:val="20"/>
      </w:rPr>
    </w:lvl>
    <w:lvl w:ilvl="1" w:tplc="ACC44584">
      <w:start w:val="1"/>
      <w:numFmt w:val="lowerLetter"/>
      <w:lvlText w:val="%2)"/>
      <w:lvlJc w:val="left"/>
      <w:pPr>
        <w:tabs>
          <w:tab w:val="num" w:pos="1440"/>
        </w:tabs>
        <w:ind w:left="1440" w:hanging="360"/>
      </w:pPr>
      <w:rPr>
        <w:rFont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C1B6094"/>
    <w:multiLevelType w:val="hybridMultilevel"/>
    <w:tmpl w:val="A5D4430A"/>
    <w:lvl w:ilvl="0" w:tplc="83782C0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417F2"/>
    <w:multiLevelType w:val="hybridMultilevel"/>
    <w:tmpl w:val="8E189754"/>
    <w:lvl w:ilvl="0" w:tplc="69A414E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E255A"/>
    <w:multiLevelType w:val="hybridMultilevel"/>
    <w:tmpl w:val="A874E176"/>
    <w:lvl w:ilvl="0" w:tplc="F312794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FF0125"/>
    <w:multiLevelType w:val="hybridMultilevel"/>
    <w:tmpl w:val="38127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8E367A"/>
    <w:multiLevelType w:val="hybridMultilevel"/>
    <w:tmpl w:val="48DC9B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3202C6"/>
    <w:multiLevelType w:val="hybridMultilevel"/>
    <w:tmpl w:val="1564E0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374C10C6"/>
    <w:multiLevelType w:val="hybridMultilevel"/>
    <w:tmpl w:val="25325810"/>
    <w:lvl w:ilvl="0" w:tplc="7DA81CA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7D77176"/>
    <w:multiLevelType w:val="hybridMultilevel"/>
    <w:tmpl w:val="3D80E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150FE0"/>
    <w:multiLevelType w:val="hybridMultilevel"/>
    <w:tmpl w:val="7158C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BF837BE"/>
    <w:multiLevelType w:val="hybridMultilevel"/>
    <w:tmpl w:val="65363F52"/>
    <w:lvl w:ilvl="0" w:tplc="59708730">
      <w:start w:val="1"/>
      <w:numFmt w:val="decimal"/>
      <w:lvlText w:val="%1."/>
      <w:lvlJc w:val="left"/>
      <w:pPr>
        <w:tabs>
          <w:tab w:val="num" w:pos="1080"/>
        </w:tabs>
        <w:ind w:left="1080" w:hanging="720"/>
      </w:pPr>
      <w:rPr>
        <w:rFonts w:hint="default"/>
        <w:b/>
        <w:i w:val="0"/>
        <w:iCs/>
        <w:sz w:val="20"/>
        <w:szCs w:val="20"/>
      </w:rPr>
    </w:lvl>
    <w:lvl w:ilvl="1" w:tplc="0409000B">
      <w:start w:val="1"/>
      <w:numFmt w:val="bullet"/>
      <w:lvlText w:val=""/>
      <w:lvlJc w:val="left"/>
      <w:pPr>
        <w:tabs>
          <w:tab w:val="num" w:pos="1440"/>
        </w:tabs>
        <w:ind w:left="1440" w:hanging="360"/>
      </w:pPr>
      <w:rPr>
        <w:rFonts w:ascii="Wingdings" w:hAnsi="Wingdings" w:hint="default"/>
        <w:b w:val="0"/>
        <w:bCs/>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1190425"/>
    <w:multiLevelType w:val="hybridMultilevel"/>
    <w:tmpl w:val="6098168A"/>
    <w:lvl w:ilvl="0" w:tplc="167CE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5491414"/>
    <w:multiLevelType w:val="hybridMultilevel"/>
    <w:tmpl w:val="150A62D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1107620"/>
    <w:multiLevelType w:val="hybridMultilevel"/>
    <w:tmpl w:val="B1048184"/>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F26FBF"/>
    <w:multiLevelType w:val="hybridMultilevel"/>
    <w:tmpl w:val="3F306180"/>
    <w:lvl w:ilvl="0" w:tplc="0409000F">
      <w:start w:val="1"/>
      <w:numFmt w:val="decimal"/>
      <w:lvlText w:val="%1."/>
      <w:lvlJc w:val="left"/>
      <w:pPr>
        <w:ind w:left="360" w:hanging="360"/>
      </w:pPr>
      <w:rPr>
        <w:rFonts w:hint="default"/>
      </w:rPr>
    </w:lvl>
    <w:lvl w:ilvl="1" w:tplc="9F6C9BA2">
      <w:start w:val="1"/>
      <w:numFmt w:val="lowerLetter"/>
      <w:lvlText w:val="%2."/>
      <w:lvlJc w:val="left"/>
      <w:pPr>
        <w:ind w:left="1080" w:hanging="360"/>
      </w:pPr>
      <w:rPr>
        <w:rFonts w:ascii="Helvetica" w:eastAsia="Times New Roman" w:hAnsi="Helvetica" w:cs="Helvetica"/>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D63C7C"/>
    <w:multiLevelType w:val="hybridMultilevel"/>
    <w:tmpl w:val="DDD48D3E"/>
    <w:lvl w:ilvl="0" w:tplc="EDA8026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71A22123"/>
    <w:multiLevelType w:val="hybridMultilevel"/>
    <w:tmpl w:val="CE7E329A"/>
    <w:lvl w:ilvl="0" w:tplc="D53E5664">
      <w:start w:val="9"/>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7FA104B"/>
    <w:multiLevelType w:val="hybridMultilevel"/>
    <w:tmpl w:val="7F2892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7"/>
  </w:num>
  <w:num w:numId="4">
    <w:abstractNumId w:val="15"/>
  </w:num>
  <w:num w:numId="5">
    <w:abstractNumId w:val="1"/>
  </w:num>
  <w:num w:numId="6">
    <w:abstractNumId w:val="0"/>
  </w:num>
  <w:num w:numId="7">
    <w:abstractNumId w:val="14"/>
  </w:num>
  <w:num w:numId="8">
    <w:abstractNumId w:val="7"/>
  </w:num>
  <w:num w:numId="9">
    <w:abstractNumId w:val="18"/>
  </w:num>
  <w:num w:numId="10">
    <w:abstractNumId w:val="6"/>
  </w:num>
  <w:num w:numId="11">
    <w:abstractNumId w:val="10"/>
  </w:num>
  <w:num w:numId="12">
    <w:abstractNumId w:val="4"/>
  </w:num>
  <w:num w:numId="13">
    <w:abstractNumId w:val="8"/>
  </w:num>
  <w:num w:numId="14">
    <w:abstractNumId w:val="3"/>
  </w:num>
  <w:num w:numId="15">
    <w:abstractNumId w:val="2"/>
  </w:num>
  <w:num w:numId="16">
    <w:abstractNumId w:val="12"/>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9DC"/>
    <w:rsid w:val="000061DE"/>
    <w:rsid w:val="000066B1"/>
    <w:rsid w:val="00011C9B"/>
    <w:rsid w:val="00011D81"/>
    <w:rsid w:val="00014597"/>
    <w:rsid w:val="00021766"/>
    <w:rsid w:val="00026E83"/>
    <w:rsid w:val="00032C9C"/>
    <w:rsid w:val="00034F4D"/>
    <w:rsid w:val="00040415"/>
    <w:rsid w:val="00043AD1"/>
    <w:rsid w:val="00050F25"/>
    <w:rsid w:val="00055415"/>
    <w:rsid w:val="00057696"/>
    <w:rsid w:val="00057EB5"/>
    <w:rsid w:val="00060F94"/>
    <w:rsid w:val="00063E98"/>
    <w:rsid w:val="00070E8C"/>
    <w:rsid w:val="00076311"/>
    <w:rsid w:val="00077059"/>
    <w:rsid w:val="00077B05"/>
    <w:rsid w:val="00077D72"/>
    <w:rsid w:val="0009327A"/>
    <w:rsid w:val="0009380E"/>
    <w:rsid w:val="00094263"/>
    <w:rsid w:val="00097546"/>
    <w:rsid w:val="000A09DC"/>
    <w:rsid w:val="000A1EA3"/>
    <w:rsid w:val="000A6287"/>
    <w:rsid w:val="000B14D2"/>
    <w:rsid w:val="000B398E"/>
    <w:rsid w:val="000B79B8"/>
    <w:rsid w:val="000C5630"/>
    <w:rsid w:val="000C6F81"/>
    <w:rsid w:val="000D28AB"/>
    <w:rsid w:val="000D38DE"/>
    <w:rsid w:val="000E366B"/>
    <w:rsid w:val="000E6296"/>
    <w:rsid w:val="000E6951"/>
    <w:rsid w:val="000F086C"/>
    <w:rsid w:val="000F113E"/>
    <w:rsid w:val="000F68AA"/>
    <w:rsid w:val="00106800"/>
    <w:rsid w:val="00107224"/>
    <w:rsid w:val="00111A29"/>
    <w:rsid w:val="00115024"/>
    <w:rsid w:val="001158C2"/>
    <w:rsid w:val="00116B93"/>
    <w:rsid w:val="0012418D"/>
    <w:rsid w:val="00126764"/>
    <w:rsid w:val="00135B44"/>
    <w:rsid w:val="00142C9F"/>
    <w:rsid w:val="001479B1"/>
    <w:rsid w:val="0015198D"/>
    <w:rsid w:val="001525A9"/>
    <w:rsid w:val="0016019E"/>
    <w:rsid w:val="00160FD8"/>
    <w:rsid w:val="001647B8"/>
    <w:rsid w:val="00171642"/>
    <w:rsid w:val="00174DFC"/>
    <w:rsid w:val="001842BF"/>
    <w:rsid w:val="00187ADA"/>
    <w:rsid w:val="001915EC"/>
    <w:rsid w:val="001A08B7"/>
    <w:rsid w:val="001A0D59"/>
    <w:rsid w:val="001A10D4"/>
    <w:rsid w:val="001B11B4"/>
    <w:rsid w:val="001B181E"/>
    <w:rsid w:val="001B2672"/>
    <w:rsid w:val="001B3847"/>
    <w:rsid w:val="001B42AF"/>
    <w:rsid w:val="001C2D68"/>
    <w:rsid w:val="001C3175"/>
    <w:rsid w:val="001C33D7"/>
    <w:rsid w:val="001C6F6A"/>
    <w:rsid w:val="001D2B16"/>
    <w:rsid w:val="001D32FF"/>
    <w:rsid w:val="001E492B"/>
    <w:rsid w:val="00201F61"/>
    <w:rsid w:val="002067B3"/>
    <w:rsid w:val="002172DA"/>
    <w:rsid w:val="00221BA2"/>
    <w:rsid w:val="002226AE"/>
    <w:rsid w:val="0022378A"/>
    <w:rsid w:val="00223B22"/>
    <w:rsid w:val="002247AF"/>
    <w:rsid w:val="002249DA"/>
    <w:rsid w:val="00227765"/>
    <w:rsid w:val="00231978"/>
    <w:rsid w:val="002367E1"/>
    <w:rsid w:val="00240918"/>
    <w:rsid w:val="00240E5F"/>
    <w:rsid w:val="00241EA0"/>
    <w:rsid w:val="002467A3"/>
    <w:rsid w:val="0024741A"/>
    <w:rsid w:val="0025202F"/>
    <w:rsid w:val="00252DB9"/>
    <w:rsid w:val="00255400"/>
    <w:rsid w:val="00257B97"/>
    <w:rsid w:val="00260224"/>
    <w:rsid w:val="00276919"/>
    <w:rsid w:val="002812B4"/>
    <w:rsid w:val="00283FE1"/>
    <w:rsid w:val="00286DEB"/>
    <w:rsid w:val="00287CFE"/>
    <w:rsid w:val="002928AC"/>
    <w:rsid w:val="00292F52"/>
    <w:rsid w:val="002A272C"/>
    <w:rsid w:val="002A36F7"/>
    <w:rsid w:val="002B22CF"/>
    <w:rsid w:val="002B5AC1"/>
    <w:rsid w:val="002C3F96"/>
    <w:rsid w:val="002C5D26"/>
    <w:rsid w:val="002D3B78"/>
    <w:rsid w:val="002E237E"/>
    <w:rsid w:val="002E44E1"/>
    <w:rsid w:val="002E6DBD"/>
    <w:rsid w:val="002F1CDD"/>
    <w:rsid w:val="002F7CBF"/>
    <w:rsid w:val="0030188D"/>
    <w:rsid w:val="00306B60"/>
    <w:rsid w:val="0030793B"/>
    <w:rsid w:val="00311472"/>
    <w:rsid w:val="003128F4"/>
    <w:rsid w:val="00313585"/>
    <w:rsid w:val="00317A24"/>
    <w:rsid w:val="00322CA0"/>
    <w:rsid w:val="00323A74"/>
    <w:rsid w:val="003265B1"/>
    <w:rsid w:val="003361AF"/>
    <w:rsid w:val="00345BFE"/>
    <w:rsid w:val="00352BFA"/>
    <w:rsid w:val="0035455D"/>
    <w:rsid w:val="00365FE5"/>
    <w:rsid w:val="0036636B"/>
    <w:rsid w:val="00366541"/>
    <w:rsid w:val="00373202"/>
    <w:rsid w:val="0037406F"/>
    <w:rsid w:val="003754AB"/>
    <w:rsid w:val="00382A87"/>
    <w:rsid w:val="00396BBB"/>
    <w:rsid w:val="00396F87"/>
    <w:rsid w:val="00397FC4"/>
    <w:rsid w:val="003A1B23"/>
    <w:rsid w:val="003A5924"/>
    <w:rsid w:val="003B0BE4"/>
    <w:rsid w:val="003B23C7"/>
    <w:rsid w:val="003B7B35"/>
    <w:rsid w:val="003C218E"/>
    <w:rsid w:val="003D1513"/>
    <w:rsid w:val="003D2494"/>
    <w:rsid w:val="003D7A72"/>
    <w:rsid w:val="003D7D56"/>
    <w:rsid w:val="003E12FD"/>
    <w:rsid w:val="003E15A6"/>
    <w:rsid w:val="003E6176"/>
    <w:rsid w:val="003F05C0"/>
    <w:rsid w:val="003F78FC"/>
    <w:rsid w:val="00401A0D"/>
    <w:rsid w:val="004023A4"/>
    <w:rsid w:val="00403F1C"/>
    <w:rsid w:val="0040496E"/>
    <w:rsid w:val="00405461"/>
    <w:rsid w:val="0041096D"/>
    <w:rsid w:val="00410D03"/>
    <w:rsid w:val="0041557E"/>
    <w:rsid w:val="00417D88"/>
    <w:rsid w:val="0042077F"/>
    <w:rsid w:val="00423D45"/>
    <w:rsid w:val="00424092"/>
    <w:rsid w:val="0042586A"/>
    <w:rsid w:val="00426359"/>
    <w:rsid w:val="00431111"/>
    <w:rsid w:val="00434F87"/>
    <w:rsid w:val="0043798C"/>
    <w:rsid w:val="004469A2"/>
    <w:rsid w:val="00453DD4"/>
    <w:rsid w:val="00454222"/>
    <w:rsid w:val="00455194"/>
    <w:rsid w:val="00457489"/>
    <w:rsid w:val="0046461B"/>
    <w:rsid w:val="004666DB"/>
    <w:rsid w:val="00466A74"/>
    <w:rsid w:val="0046733D"/>
    <w:rsid w:val="004706BD"/>
    <w:rsid w:val="00473CC0"/>
    <w:rsid w:val="004828A5"/>
    <w:rsid w:val="00491974"/>
    <w:rsid w:val="004941A8"/>
    <w:rsid w:val="0049729F"/>
    <w:rsid w:val="004A2C2A"/>
    <w:rsid w:val="004A3744"/>
    <w:rsid w:val="004A4EF8"/>
    <w:rsid w:val="004B10CE"/>
    <w:rsid w:val="004B6F4C"/>
    <w:rsid w:val="004C4342"/>
    <w:rsid w:val="004D18CE"/>
    <w:rsid w:val="004D6935"/>
    <w:rsid w:val="004D717B"/>
    <w:rsid w:val="004E00E3"/>
    <w:rsid w:val="004E16DC"/>
    <w:rsid w:val="004E17BA"/>
    <w:rsid w:val="004F05F8"/>
    <w:rsid w:val="004F7BB8"/>
    <w:rsid w:val="005069E2"/>
    <w:rsid w:val="005104C0"/>
    <w:rsid w:val="00511B0F"/>
    <w:rsid w:val="00512BF9"/>
    <w:rsid w:val="00513DCF"/>
    <w:rsid w:val="00513E7A"/>
    <w:rsid w:val="00515F1A"/>
    <w:rsid w:val="00522DFE"/>
    <w:rsid w:val="00527B9B"/>
    <w:rsid w:val="00534E3F"/>
    <w:rsid w:val="00535A04"/>
    <w:rsid w:val="00537202"/>
    <w:rsid w:val="005506C5"/>
    <w:rsid w:val="00551DFB"/>
    <w:rsid w:val="00552098"/>
    <w:rsid w:val="00552673"/>
    <w:rsid w:val="00556D4A"/>
    <w:rsid w:val="005579A1"/>
    <w:rsid w:val="0056201B"/>
    <w:rsid w:val="005674E3"/>
    <w:rsid w:val="00570200"/>
    <w:rsid w:val="005752C2"/>
    <w:rsid w:val="0058375F"/>
    <w:rsid w:val="005843FA"/>
    <w:rsid w:val="00586044"/>
    <w:rsid w:val="00587CA3"/>
    <w:rsid w:val="0059417A"/>
    <w:rsid w:val="00594F54"/>
    <w:rsid w:val="00597127"/>
    <w:rsid w:val="005A1E3D"/>
    <w:rsid w:val="005A47F1"/>
    <w:rsid w:val="005B16C7"/>
    <w:rsid w:val="005B7CE5"/>
    <w:rsid w:val="005C202F"/>
    <w:rsid w:val="005C4F71"/>
    <w:rsid w:val="005C60D9"/>
    <w:rsid w:val="005C6986"/>
    <w:rsid w:val="005C7A67"/>
    <w:rsid w:val="005D112D"/>
    <w:rsid w:val="005F1A19"/>
    <w:rsid w:val="005F5D81"/>
    <w:rsid w:val="005F66F7"/>
    <w:rsid w:val="005F6D77"/>
    <w:rsid w:val="005F7289"/>
    <w:rsid w:val="0060182F"/>
    <w:rsid w:val="00601F48"/>
    <w:rsid w:val="00616CB4"/>
    <w:rsid w:val="00617192"/>
    <w:rsid w:val="00625029"/>
    <w:rsid w:val="00626C77"/>
    <w:rsid w:val="006277BC"/>
    <w:rsid w:val="0063239B"/>
    <w:rsid w:val="006334F6"/>
    <w:rsid w:val="00634CB7"/>
    <w:rsid w:val="00634FC3"/>
    <w:rsid w:val="006366D3"/>
    <w:rsid w:val="00644C9A"/>
    <w:rsid w:val="00646EA2"/>
    <w:rsid w:val="0065134F"/>
    <w:rsid w:val="0065458A"/>
    <w:rsid w:val="00657C43"/>
    <w:rsid w:val="00657E05"/>
    <w:rsid w:val="006639C3"/>
    <w:rsid w:val="00681212"/>
    <w:rsid w:val="00687FCF"/>
    <w:rsid w:val="006904C2"/>
    <w:rsid w:val="00690878"/>
    <w:rsid w:val="00691D8E"/>
    <w:rsid w:val="00695881"/>
    <w:rsid w:val="00696CCE"/>
    <w:rsid w:val="00697F62"/>
    <w:rsid w:val="006A2046"/>
    <w:rsid w:val="006B1C60"/>
    <w:rsid w:val="006B2A56"/>
    <w:rsid w:val="006B48CC"/>
    <w:rsid w:val="006B53DF"/>
    <w:rsid w:val="006B7AAD"/>
    <w:rsid w:val="006C5A70"/>
    <w:rsid w:val="006D0624"/>
    <w:rsid w:val="006D3F3B"/>
    <w:rsid w:val="006D4D90"/>
    <w:rsid w:val="006E0ADE"/>
    <w:rsid w:val="006E229D"/>
    <w:rsid w:val="006E5735"/>
    <w:rsid w:val="006F5133"/>
    <w:rsid w:val="006F6FAB"/>
    <w:rsid w:val="006F7A29"/>
    <w:rsid w:val="0070022C"/>
    <w:rsid w:val="007016EB"/>
    <w:rsid w:val="00702D3C"/>
    <w:rsid w:val="00703379"/>
    <w:rsid w:val="00703BC4"/>
    <w:rsid w:val="00707D89"/>
    <w:rsid w:val="0071271E"/>
    <w:rsid w:val="0071639D"/>
    <w:rsid w:val="00716772"/>
    <w:rsid w:val="0072652C"/>
    <w:rsid w:val="00730386"/>
    <w:rsid w:val="0073464A"/>
    <w:rsid w:val="00735545"/>
    <w:rsid w:val="0073640B"/>
    <w:rsid w:val="0075203A"/>
    <w:rsid w:val="007541CB"/>
    <w:rsid w:val="00763169"/>
    <w:rsid w:val="007727D7"/>
    <w:rsid w:val="00773A09"/>
    <w:rsid w:val="007772EC"/>
    <w:rsid w:val="007869DF"/>
    <w:rsid w:val="0079111B"/>
    <w:rsid w:val="00795188"/>
    <w:rsid w:val="0079666E"/>
    <w:rsid w:val="007A09A3"/>
    <w:rsid w:val="007A3439"/>
    <w:rsid w:val="007A3990"/>
    <w:rsid w:val="007A6551"/>
    <w:rsid w:val="007B246D"/>
    <w:rsid w:val="007B3E55"/>
    <w:rsid w:val="007B4372"/>
    <w:rsid w:val="007B57A9"/>
    <w:rsid w:val="007B60F3"/>
    <w:rsid w:val="007C01DD"/>
    <w:rsid w:val="007C321C"/>
    <w:rsid w:val="007C3E0B"/>
    <w:rsid w:val="007D2BCB"/>
    <w:rsid w:val="007D378B"/>
    <w:rsid w:val="007D3C12"/>
    <w:rsid w:val="007E11BC"/>
    <w:rsid w:val="007E220A"/>
    <w:rsid w:val="007E3AAD"/>
    <w:rsid w:val="007F4BEB"/>
    <w:rsid w:val="007F589E"/>
    <w:rsid w:val="007F6E5A"/>
    <w:rsid w:val="00800A42"/>
    <w:rsid w:val="0080788C"/>
    <w:rsid w:val="008139C9"/>
    <w:rsid w:val="00813D54"/>
    <w:rsid w:val="008172A9"/>
    <w:rsid w:val="00831DC2"/>
    <w:rsid w:val="00834817"/>
    <w:rsid w:val="00842560"/>
    <w:rsid w:val="00843B04"/>
    <w:rsid w:val="00852985"/>
    <w:rsid w:val="008571AE"/>
    <w:rsid w:val="00862B1C"/>
    <w:rsid w:val="00864DD3"/>
    <w:rsid w:val="008701FC"/>
    <w:rsid w:val="00876054"/>
    <w:rsid w:val="00881E36"/>
    <w:rsid w:val="00883037"/>
    <w:rsid w:val="00886EBB"/>
    <w:rsid w:val="00893FFD"/>
    <w:rsid w:val="00894834"/>
    <w:rsid w:val="008A7C3C"/>
    <w:rsid w:val="008A7D06"/>
    <w:rsid w:val="008C0092"/>
    <w:rsid w:val="008C0A94"/>
    <w:rsid w:val="008C44A4"/>
    <w:rsid w:val="008C594E"/>
    <w:rsid w:val="008D445A"/>
    <w:rsid w:val="008D45ED"/>
    <w:rsid w:val="008E068D"/>
    <w:rsid w:val="008F08B0"/>
    <w:rsid w:val="008F223A"/>
    <w:rsid w:val="00900999"/>
    <w:rsid w:val="00904B0F"/>
    <w:rsid w:val="009073FB"/>
    <w:rsid w:val="0091030F"/>
    <w:rsid w:val="00924E2F"/>
    <w:rsid w:val="009306CF"/>
    <w:rsid w:val="009319C4"/>
    <w:rsid w:val="00951584"/>
    <w:rsid w:val="0095163C"/>
    <w:rsid w:val="00955E04"/>
    <w:rsid w:val="00972881"/>
    <w:rsid w:val="00976B05"/>
    <w:rsid w:val="00980B15"/>
    <w:rsid w:val="00982DD3"/>
    <w:rsid w:val="00986E00"/>
    <w:rsid w:val="00986EDF"/>
    <w:rsid w:val="00991039"/>
    <w:rsid w:val="009956C4"/>
    <w:rsid w:val="009A11F8"/>
    <w:rsid w:val="009A4314"/>
    <w:rsid w:val="009A7551"/>
    <w:rsid w:val="009B1101"/>
    <w:rsid w:val="009B1BB3"/>
    <w:rsid w:val="009B40FD"/>
    <w:rsid w:val="009C0A70"/>
    <w:rsid w:val="009D22CC"/>
    <w:rsid w:val="009D48C2"/>
    <w:rsid w:val="009E29DB"/>
    <w:rsid w:val="009E2D6C"/>
    <w:rsid w:val="009E4B5A"/>
    <w:rsid w:val="009E51E8"/>
    <w:rsid w:val="009E5346"/>
    <w:rsid w:val="009E7039"/>
    <w:rsid w:val="009E7A49"/>
    <w:rsid w:val="009F35CE"/>
    <w:rsid w:val="009F4290"/>
    <w:rsid w:val="009F4FAF"/>
    <w:rsid w:val="00A14ED5"/>
    <w:rsid w:val="00A17BF6"/>
    <w:rsid w:val="00A22030"/>
    <w:rsid w:val="00A22B77"/>
    <w:rsid w:val="00A23E5D"/>
    <w:rsid w:val="00A31115"/>
    <w:rsid w:val="00A3182F"/>
    <w:rsid w:val="00A31E62"/>
    <w:rsid w:val="00A34F03"/>
    <w:rsid w:val="00A43D4F"/>
    <w:rsid w:val="00A44E50"/>
    <w:rsid w:val="00A45472"/>
    <w:rsid w:val="00A5068C"/>
    <w:rsid w:val="00A50BAE"/>
    <w:rsid w:val="00A57221"/>
    <w:rsid w:val="00A6768E"/>
    <w:rsid w:val="00A70417"/>
    <w:rsid w:val="00A73586"/>
    <w:rsid w:val="00A7515E"/>
    <w:rsid w:val="00A838FD"/>
    <w:rsid w:val="00A8553F"/>
    <w:rsid w:val="00A93DFC"/>
    <w:rsid w:val="00AA0CA8"/>
    <w:rsid w:val="00AA3C50"/>
    <w:rsid w:val="00AB6A4E"/>
    <w:rsid w:val="00AC135B"/>
    <w:rsid w:val="00AD17A3"/>
    <w:rsid w:val="00AD5EAD"/>
    <w:rsid w:val="00AD6120"/>
    <w:rsid w:val="00AE3E2E"/>
    <w:rsid w:val="00AE482C"/>
    <w:rsid w:val="00AF1238"/>
    <w:rsid w:val="00AF4DA3"/>
    <w:rsid w:val="00B000C2"/>
    <w:rsid w:val="00B07089"/>
    <w:rsid w:val="00B10099"/>
    <w:rsid w:val="00B146DD"/>
    <w:rsid w:val="00B14FF9"/>
    <w:rsid w:val="00B172F2"/>
    <w:rsid w:val="00B17C3B"/>
    <w:rsid w:val="00B20A5D"/>
    <w:rsid w:val="00B305EF"/>
    <w:rsid w:val="00B323F7"/>
    <w:rsid w:val="00B34927"/>
    <w:rsid w:val="00B37A15"/>
    <w:rsid w:val="00B418FA"/>
    <w:rsid w:val="00B41C8F"/>
    <w:rsid w:val="00B44BEC"/>
    <w:rsid w:val="00B44DBF"/>
    <w:rsid w:val="00B62850"/>
    <w:rsid w:val="00B63C55"/>
    <w:rsid w:val="00B76343"/>
    <w:rsid w:val="00B85D2D"/>
    <w:rsid w:val="00B93DA0"/>
    <w:rsid w:val="00BA2FC6"/>
    <w:rsid w:val="00BA5B37"/>
    <w:rsid w:val="00BA6612"/>
    <w:rsid w:val="00BB0413"/>
    <w:rsid w:val="00BB4A86"/>
    <w:rsid w:val="00BB6B59"/>
    <w:rsid w:val="00BC24EC"/>
    <w:rsid w:val="00BC4FA8"/>
    <w:rsid w:val="00BC60F8"/>
    <w:rsid w:val="00BC6FAB"/>
    <w:rsid w:val="00BD54D5"/>
    <w:rsid w:val="00BD5D35"/>
    <w:rsid w:val="00BE43F8"/>
    <w:rsid w:val="00BE7963"/>
    <w:rsid w:val="00BF035A"/>
    <w:rsid w:val="00BF0E74"/>
    <w:rsid w:val="00BF4AA5"/>
    <w:rsid w:val="00BF6CBF"/>
    <w:rsid w:val="00C0116A"/>
    <w:rsid w:val="00C0538E"/>
    <w:rsid w:val="00C1459B"/>
    <w:rsid w:val="00C24269"/>
    <w:rsid w:val="00C34F98"/>
    <w:rsid w:val="00C46D09"/>
    <w:rsid w:val="00C46FE6"/>
    <w:rsid w:val="00C54B7C"/>
    <w:rsid w:val="00C557C8"/>
    <w:rsid w:val="00C61ACE"/>
    <w:rsid w:val="00C665E9"/>
    <w:rsid w:val="00C7122F"/>
    <w:rsid w:val="00C72204"/>
    <w:rsid w:val="00C72C40"/>
    <w:rsid w:val="00C75361"/>
    <w:rsid w:val="00C7560E"/>
    <w:rsid w:val="00C763DD"/>
    <w:rsid w:val="00C8269C"/>
    <w:rsid w:val="00C84E40"/>
    <w:rsid w:val="00C850FE"/>
    <w:rsid w:val="00C94A44"/>
    <w:rsid w:val="00CA794E"/>
    <w:rsid w:val="00CB1591"/>
    <w:rsid w:val="00CB46C6"/>
    <w:rsid w:val="00CB4ACC"/>
    <w:rsid w:val="00CB6220"/>
    <w:rsid w:val="00CC3E13"/>
    <w:rsid w:val="00CD341F"/>
    <w:rsid w:val="00CD42AC"/>
    <w:rsid w:val="00CD46CF"/>
    <w:rsid w:val="00CD5510"/>
    <w:rsid w:val="00CD749E"/>
    <w:rsid w:val="00CE4CAA"/>
    <w:rsid w:val="00CE6463"/>
    <w:rsid w:val="00CF1650"/>
    <w:rsid w:val="00CF28EF"/>
    <w:rsid w:val="00CF401E"/>
    <w:rsid w:val="00D00253"/>
    <w:rsid w:val="00D0315C"/>
    <w:rsid w:val="00D04781"/>
    <w:rsid w:val="00D05AFC"/>
    <w:rsid w:val="00D14897"/>
    <w:rsid w:val="00D150D5"/>
    <w:rsid w:val="00D15610"/>
    <w:rsid w:val="00D15894"/>
    <w:rsid w:val="00D160A4"/>
    <w:rsid w:val="00D201A8"/>
    <w:rsid w:val="00D21D6C"/>
    <w:rsid w:val="00D270FB"/>
    <w:rsid w:val="00D30F25"/>
    <w:rsid w:val="00D371FE"/>
    <w:rsid w:val="00D42355"/>
    <w:rsid w:val="00D435AE"/>
    <w:rsid w:val="00D50F4A"/>
    <w:rsid w:val="00D55D2E"/>
    <w:rsid w:val="00D72D22"/>
    <w:rsid w:val="00D80AC1"/>
    <w:rsid w:val="00D83D0E"/>
    <w:rsid w:val="00D871BA"/>
    <w:rsid w:val="00D93CD8"/>
    <w:rsid w:val="00D943D8"/>
    <w:rsid w:val="00D94C20"/>
    <w:rsid w:val="00DA76E1"/>
    <w:rsid w:val="00DB5C89"/>
    <w:rsid w:val="00DD042A"/>
    <w:rsid w:val="00DD6DDC"/>
    <w:rsid w:val="00DF0B27"/>
    <w:rsid w:val="00E0203F"/>
    <w:rsid w:val="00E035D8"/>
    <w:rsid w:val="00E06700"/>
    <w:rsid w:val="00E12B51"/>
    <w:rsid w:val="00E14591"/>
    <w:rsid w:val="00E1644E"/>
    <w:rsid w:val="00E4125F"/>
    <w:rsid w:val="00E41E51"/>
    <w:rsid w:val="00E464D6"/>
    <w:rsid w:val="00E56664"/>
    <w:rsid w:val="00E61F19"/>
    <w:rsid w:val="00E6373A"/>
    <w:rsid w:val="00E70AC4"/>
    <w:rsid w:val="00E70B1D"/>
    <w:rsid w:val="00E736D6"/>
    <w:rsid w:val="00E7477C"/>
    <w:rsid w:val="00E75302"/>
    <w:rsid w:val="00E75568"/>
    <w:rsid w:val="00E857BA"/>
    <w:rsid w:val="00E958F7"/>
    <w:rsid w:val="00EA21D6"/>
    <w:rsid w:val="00EA27AA"/>
    <w:rsid w:val="00EA3017"/>
    <w:rsid w:val="00EA44FE"/>
    <w:rsid w:val="00EA57D1"/>
    <w:rsid w:val="00EA5C54"/>
    <w:rsid w:val="00EA7EAE"/>
    <w:rsid w:val="00EB0F38"/>
    <w:rsid w:val="00EC1B17"/>
    <w:rsid w:val="00EC390B"/>
    <w:rsid w:val="00EC3F0A"/>
    <w:rsid w:val="00EC5FE5"/>
    <w:rsid w:val="00EC71D1"/>
    <w:rsid w:val="00ED37B3"/>
    <w:rsid w:val="00ED547B"/>
    <w:rsid w:val="00ED7997"/>
    <w:rsid w:val="00EE3605"/>
    <w:rsid w:val="00EE6209"/>
    <w:rsid w:val="00EF2FDA"/>
    <w:rsid w:val="00EF742F"/>
    <w:rsid w:val="00F033B7"/>
    <w:rsid w:val="00F07552"/>
    <w:rsid w:val="00F16C58"/>
    <w:rsid w:val="00F21F3E"/>
    <w:rsid w:val="00F222E3"/>
    <w:rsid w:val="00F30F65"/>
    <w:rsid w:val="00F40904"/>
    <w:rsid w:val="00F42C48"/>
    <w:rsid w:val="00F4541B"/>
    <w:rsid w:val="00F50035"/>
    <w:rsid w:val="00F53DE6"/>
    <w:rsid w:val="00F60AD0"/>
    <w:rsid w:val="00F61126"/>
    <w:rsid w:val="00F646C9"/>
    <w:rsid w:val="00F679E2"/>
    <w:rsid w:val="00F67F51"/>
    <w:rsid w:val="00F721F3"/>
    <w:rsid w:val="00F735CA"/>
    <w:rsid w:val="00F73B5E"/>
    <w:rsid w:val="00F759F4"/>
    <w:rsid w:val="00F7655E"/>
    <w:rsid w:val="00F76CFB"/>
    <w:rsid w:val="00F82C1D"/>
    <w:rsid w:val="00F849DC"/>
    <w:rsid w:val="00F92396"/>
    <w:rsid w:val="00F94424"/>
    <w:rsid w:val="00F94982"/>
    <w:rsid w:val="00FA4C8C"/>
    <w:rsid w:val="00FA6D63"/>
    <w:rsid w:val="00FA76CF"/>
    <w:rsid w:val="00FA79CE"/>
    <w:rsid w:val="00FB3519"/>
    <w:rsid w:val="00FD4EDA"/>
    <w:rsid w:val="00FD7C88"/>
    <w:rsid w:val="00FD7FC8"/>
    <w:rsid w:val="00FE485B"/>
    <w:rsid w:val="00FF06A9"/>
    <w:rsid w:val="00FF11E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C0903DA"/>
  <w15:docId w15:val="{D1CF6AFA-7A22-4AAB-8B1B-0CD9858B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6EB"/>
    <w:pPr>
      <w:tabs>
        <w:tab w:val="center" w:pos="4320"/>
        <w:tab w:val="right" w:pos="8640"/>
      </w:tabs>
    </w:pPr>
  </w:style>
  <w:style w:type="paragraph" w:styleId="Footer">
    <w:name w:val="footer"/>
    <w:basedOn w:val="Normal"/>
    <w:semiHidden/>
    <w:rsid w:val="000276EB"/>
    <w:pPr>
      <w:tabs>
        <w:tab w:val="center" w:pos="4320"/>
        <w:tab w:val="right" w:pos="8640"/>
      </w:tabs>
    </w:pPr>
  </w:style>
  <w:style w:type="paragraph" w:styleId="BalloonText">
    <w:name w:val="Balloon Text"/>
    <w:basedOn w:val="Normal"/>
    <w:link w:val="BalloonTextChar"/>
    <w:rsid w:val="00F21F3E"/>
    <w:rPr>
      <w:rFonts w:ascii="Tahoma" w:hAnsi="Tahoma" w:cs="Tahoma"/>
      <w:sz w:val="16"/>
      <w:szCs w:val="16"/>
    </w:rPr>
  </w:style>
  <w:style w:type="character" w:customStyle="1" w:styleId="BalloonTextChar">
    <w:name w:val="Balloon Text Char"/>
    <w:basedOn w:val="DefaultParagraphFont"/>
    <w:link w:val="BalloonText"/>
    <w:rsid w:val="00F21F3E"/>
    <w:rPr>
      <w:rFonts w:ascii="Tahoma" w:hAnsi="Tahoma" w:cs="Tahoma"/>
      <w:sz w:val="16"/>
      <w:szCs w:val="16"/>
    </w:rPr>
  </w:style>
  <w:style w:type="paragraph" w:customStyle="1" w:styleId="ColorfulList-Accent11">
    <w:name w:val="Colorful List - Accent 11"/>
    <w:basedOn w:val="Normal"/>
    <w:uiPriority w:val="34"/>
    <w:qFormat/>
    <w:rsid w:val="009E7A49"/>
    <w:pPr>
      <w:ind w:left="720"/>
    </w:pPr>
  </w:style>
  <w:style w:type="paragraph" w:styleId="ListParagraph">
    <w:name w:val="List Paragraph"/>
    <w:basedOn w:val="Normal"/>
    <w:uiPriority w:val="72"/>
    <w:qFormat/>
    <w:rsid w:val="009E7A49"/>
    <w:pPr>
      <w:ind w:left="720"/>
      <w:contextualSpacing/>
    </w:pPr>
    <w:rPr>
      <w:rFonts w:ascii="Calibri" w:eastAsia="Calibri" w:hAnsi="Calibri" w:cs="Calibri"/>
      <w:sz w:val="22"/>
      <w:szCs w:val="22"/>
    </w:rPr>
  </w:style>
  <w:style w:type="character" w:styleId="Hyperlink">
    <w:name w:val="Hyperlink"/>
    <w:basedOn w:val="DefaultParagraphFont"/>
    <w:unhideWhenUsed/>
    <w:rsid w:val="00852985"/>
    <w:rPr>
      <w:color w:val="0000FF" w:themeColor="hyperlink"/>
      <w:u w:val="single"/>
    </w:rPr>
  </w:style>
  <w:style w:type="character" w:customStyle="1" w:styleId="UnresolvedMention1">
    <w:name w:val="Unresolved Mention1"/>
    <w:basedOn w:val="DefaultParagraphFont"/>
    <w:uiPriority w:val="99"/>
    <w:semiHidden/>
    <w:unhideWhenUsed/>
    <w:rsid w:val="0046461B"/>
    <w:rPr>
      <w:color w:val="605E5C"/>
      <w:shd w:val="clear" w:color="auto" w:fill="E1DFDD"/>
    </w:rPr>
  </w:style>
  <w:style w:type="character" w:styleId="FollowedHyperlink">
    <w:name w:val="FollowedHyperlink"/>
    <w:basedOn w:val="DefaultParagraphFont"/>
    <w:semiHidden/>
    <w:unhideWhenUsed/>
    <w:rsid w:val="00BF6CBF"/>
    <w:rPr>
      <w:color w:val="800080" w:themeColor="followedHyperlink"/>
      <w:u w:val="single"/>
    </w:rPr>
  </w:style>
  <w:style w:type="paragraph" w:customStyle="1" w:styleId="Default">
    <w:name w:val="Default"/>
    <w:rsid w:val="0031147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3B7B35"/>
    <w:rPr>
      <w:color w:val="605E5C"/>
      <w:shd w:val="clear" w:color="auto" w:fill="E1DFDD"/>
    </w:rPr>
  </w:style>
  <w:style w:type="character" w:styleId="CommentReference">
    <w:name w:val="annotation reference"/>
    <w:basedOn w:val="DefaultParagraphFont"/>
    <w:semiHidden/>
    <w:unhideWhenUsed/>
    <w:rsid w:val="008D445A"/>
    <w:rPr>
      <w:sz w:val="16"/>
      <w:szCs w:val="16"/>
    </w:rPr>
  </w:style>
  <w:style w:type="paragraph" w:styleId="CommentText">
    <w:name w:val="annotation text"/>
    <w:basedOn w:val="Normal"/>
    <w:link w:val="CommentTextChar"/>
    <w:semiHidden/>
    <w:unhideWhenUsed/>
    <w:rsid w:val="008D445A"/>
    <w:rPr>
      <w:sz w:val="20"/>
      <w:szCs w:val="20"/>
    </w:rPr>
  </w:style>
  <w:style w:type="character" w:customStyle="1" w:styleId="CommentTextChar">
    <w:name w:val="Comment Text Char"/>
    <w:basedOn w:val="DefaultParagraphFont"/>
    <w:link w:val="CommentText"/>
    <w:semiHidden/>
    <w:rsid w:val="008D445A"/>
  </w:style>
  <w:style w:type="paragraph" w:styleId="CommentSubject">
    <w:name w:val="annotation subject"/>
    <w:basedOn w:val="CommentText"/>
    <w:next w:val="CommentText"/>
    <w:link w:val="CommentSubjectChar"/>
    <w:semiHidden/>
    <w:unhideWhenUsed/>
    <w:rsid w:val="008D445A"/>
    <w:rPr>
      <w:b/>
      <w:bCs/>
    </w:rPr>
  </w:style>
  <w:style w:type="character" w:customStyle="1" w:styleId="CommentSubjectChar">
    <w:name w:val="Comment Subject Char"/>
    <w:basedOn w:val="CommentTextChar"/>
    <w:link w:val="CommentSubject"/>
    <w:semiHidden/>
    <w:rsid w:val="008D445A"/>
    <w:rPr>
      <w:b/>
      <w:bCs/>
    </w:rPr>
  </w:style>
  <w:style w:type="paragraph" w:styleId="Revision">
    <w:name w:val="Revision"/>
    <w:hidden/>
    <w:uiPriority w:val="99"/>
    <w:semiHidden/>
    <w:rsid w:val="00CB4AC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41985">
      <w:bodyDiv w:val="1"/>
      <w:marLeft w:val="0"/>
      <w:marRight w:val="0"/>
      <w:marTop w:val="0"/>
      <w:marBottom w:val="0"/>
      <w:divBdr>
        <w:top w:val="none" w:sz="0" w:space="0" w:color="auto"/>
        <w:left w:val="none" w:sz="0" w:space="0" w:color="auto"/>
        <w:bottom w:val="none" w:sz="0" w:space="0" w:color="auto"/>
        <w:right w:val="none" w:sz="0" w:space="0" w:color="auto"/>
      </w:divBdr>
    </w:div>
    <w:div w:id="376050558">
      <w:bodyDiv w:val="1"/>
      <w:marLeft w:val="0"/>
      <w:marRight w:val="0"/>
      <w:marTop w:val="0"/>
      <w:marBottom w:val="0"/>
      <w:divBdr>
        <w:top w:val="none" w:sz="0" w:space="0" w:color="auto"/>
        <w:left w:val="none" w:sz="0" w:space="0" w:color="auto"/>
        <w:bottom w:val="none" w:sz="0" w:space="0" w:color="auto"/>
        <w:right w:val="none" w:sz="0" w:space="0" w:color="auto"/>
      </w:divBdr>
    </w:div>
    <w:div w:id="378212999">
      <w:bodyDiv w:val="1"/>
      <w:marLeft w:val="0"/>
      <w:marRight w:val="0"/>
      <w:marTop w:val="0"/>
      <w:marBottom w:val="0"/>
      <w:divBdr>
        <w:top w:val="none" w:sz="0" w:space="0" w:color="auto"/>
        <w:left w:val="none" w:sz="0" w:space="0" w:color="auto"/>
        <w:bottom w:val="none" w:sz="0" w:space="0" w:color="auto"/>
        <w:right w:val="none" w:sz="0" w:space="0" w:color="auto"/>
      </w:divBdr>
    </w:div>
    <w:div w:id="446580424">
      <w:bodyDiv w:val="1"/>
      <w:marLeft w:val="0"/>
      <w:marRight w:val="0"/>
      <w:marTop w:val="0"/>
      <w:marBottom w:val="0"/>
      <w:divBdr>
        <w:top w:val="none" w:sz="0" w:space="0" w:color="auto"/>
        <w:left w:val="none" w:sz="0" w:space="0" w:color="auto"/>
        <w:bottom w:val="none" w:sz="0" w:space="0" w:color="auto"/>
        <w:right w:val="none" w:sz="0" w:space="0" w:color="auto"/>
      </w:divBdr>
    </w:div>
    <w:div w:id="1047417861">
      <w:bodyDiv w:val="1"/>
      <w:marLeft w:val="0"/>
      <w:marRight w:val="0"/>
      <w:marTop w:val="0"/>
      <w:marBottom w:val="0"/>
      <w:divBdr>
        <w:top w:val="none" w:sz="0" w:space="0" w:color="auto"/>
        <w:left w:val="none" w:sz="0" w:space="0" w:color="auto"/>
        <w:bottom w:val="none" w:sz="0" w:space="0" w:color="auto"/>
        <w:right w:val="none" w:sz="0" w:space="0" w:color="auto"/>
      </w:divBdr>
    </w:div>
    <w:div w:id="1659110957">
      <w:bodyDiv w:val="1"/>
      <w:marLeft w:val="0"/>
      <w:marRight w:val="0"/>
      <w:marTop w:val="0"/>
      <w:marBottom w:val="0"/>
      <w:divBdr>
        <w:top w:val="none" w:sz="0" w:space="0" w:color="auto"/>
        <w:left w:val="none" w:sz="0" w:space="0" w:color="auto"/>
        <w:bottom w:val="none" w:sz="0" w:space="0" w:color="auto"/>
        <w:right w:val="none" w:sz="0" w:space="0" w:color="auto"/>
      </w:divBdr>
    </w:div>
    <w:div w:id="1854682607">
      <w:bodyDiv w:val="1"/>
      <w:marLeft w:val="0"/>
      <w:marRight w:val="0"/>
      <w:marTop w:val="0"/>
      <w:marBottom w:val="0"/>
      <w:divBdr>
        <w:top w:val="none" w:sz="0" w:space="0" w:color="auto"/>
        <w:left w:val="none" w:sz="0" w:space="0" w:color="auto"/>
        <w:bottom w:val="none" w:sz="0" w:space="0" w:color="auto"/>
        <w:right w:val="none" w:sz="0" w:space="0" w:color="auto"/>
      </w:divBdr>
    </w:div>
    <w:div w:id="203712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ateserviceportal.ucsf.edu/v3/meetings/2685/files/UCPB_Notes_July_6.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ateserviceportal.ucsf.edu/v3/meetings/2685/files/202109_Academic_Senate_Quarterly_update_.pdf"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irstin.McRae@ucsf.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B1360-7F50-4D58-8DED-49E176574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Committee on Academic Planning and Budget</vt:lpstr>
    </vt:vector>
  </TitlesOfParts>
  <Company>UCSF</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on Academic Planning and Budget</dc:title>
  <dc:creator>Kirstin McRae</dc:creator>
  <cp:lastModifiedBy>Kirstin McRae</cp:lastModifiedBy>
  <cp:revision>3</cp:revision>
  <cp:lastPrinted>2021-03-12T01:10:00Z</cp:lastPrinted>
  <dcterms:created xsi:type="dcterms:W3CDTF">2021-10-16T01:50:00Z</dcterms:created>
  <dcterms:modified xsi:type="dcterms:W3CDTF">2021-10-16T01:51:00Z</dcterms:modified>
</cp:coreProperties>
</file>